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EAF3F" w14:textId="77777777" w:rsidR="00102006" w:rsidRPr="00A71E31" w:rsidRDefault="00FC2F12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71E31">
        <w:rPr>
          <w:rFonts w:ascii="Times New Roman" w:hAnsi="Times New Roman" w:cs="Times New Roman"/>
          <w:b/>
          <w:sz w:val="22"/>
          <w:szCs w:val="22"/>
        </w:rPr>
        <w:t>КОНКУРСНАЯ ДОКУМЕНТАЦИЯ</w:t>
      </w:r>
    </w:p>
    <w:p w14:paraId="43A60A29" w14:textId="77777777" w:rsidR="00102006" w:rsidRPr="00A71E31" w:rsidRDefault="00FC2F12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71E31">
        <w:rPr>
          <w:rFonts w:ascii="Times New Roman" w:hAnsi="Times New Roman" w:cs="Times New Roman"/>
          <w:b/>
          <w:sz w:val="22"/>
          <w:szCs w:val="22"/>
        </w:rPr>
        <w:t>на проведение обязательного ежегодного аудита</w:t>
      </w:r>
    </w:p>
    <w:p w14:paraId="53E08D8D" w14:textId="0A7E8A9F" w:rsidR="00102006" w:rsidRPr="00A71E31" w:rsidRDefault="00FC2F12">
      <w:pPr>
        <w:pStyle w:val="ab"/>
        <w:ind w:firstLine="709"/>
        <w:rPr>
          <w:bCs/>
          <w:color w:val="000000"/>
          <w:szCs w:val="22"/>
        </w:rPr>
      </w:pPr>
      <w:r w:rsidRPr="00A71E31">
        <w:rPr>
          <w:color w:val="000000"/>
          <w:szCs w:val="22"/>
        </w:rPr>
        <w:t xml:space="preserve">Некоммерческой организации «Фонд развития экономики и прямых инвестиций Чукотского автономного округа» </w:t>
      </w:r>
      <w:r w:rsidRPr="00A71E31">
        <w:rPr>
          <w:bCs/>
          <w:color w:val="000000"/>
          <w:szCs w:val="22"/>
        </w:rPr>
        <w:t>за 202</w:t>
      </w:r>
      <w:r w:rsidR="001302E6" w:rsidRPr="00A71E31">
        <w:rPr>
          <w:bCs/>
          <w:color w:val="000000"/>
          <w:szCs w:val="22"/>
        </w:rPr>
        <w:t>5</w:t>
      </w:r>
      <w:r w:rsidRPr="00A71E31">
        <w:rPr>
          <w:bCs/>
          <w:color w:val="000000"/>
          <w:szCs w:val="22"/>
        </w:rPr>
        <w:t xml:space="preserve"> год</w:t>
      </w:r>
    </w:p>
    <w:p w14:paraId="68A33F13" w14:textId="77777777" w:rsidR="00102006" w:rsidRDefault="00FC2F12">
      <w:pPr>
        <w:pStyle w:val="ac"/>
        <w:jc w:val="both"/>
        <w:rPr>
          <w:i w:val="0"/>
          <w:lang w:eastAsia="ar-SA"/>
        </w:rPr>
      </w:pPr>
      <w:r>
        <w:rPr>
          <w:i w:val="0"/>
          <w:lang w:eastAsia="ar-SA"/>
        </w:rPr>
        <w:tab/>
      </w:r>
    </w:p>
    <w:p w14:paraId="59B7A879" w14:textId="199E54E3" w:rsidR="00102006" w:rsidRPr="00FC2F12" w:rsidRDefault="00FC2F12" w:rsidP="00A71E31">
      <w:pPr>
        <w:spacing w:after="0" w:line="360" w:lineRule="auto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ab/>
        <w:t>Настоящая конкурсная документация разработана в соответствии с «Порядком отбора аудиторской организации или индивидуального аудитора</w:t>
      </w:r>
      <w:r w:rsidRPr="00FC2F12">
        <w:rPr>
          <w:rFonts w:ascii="Times New Roman" w:hAnsi="Times New Roman" w:cs="Times New Roman"/>
          <w:lang w:eastAsia="ar-SA"/>
        </w:rPr>
        <w:t>», утв. Советом Фонда протокол заседания № 3 от 20.02.2017</w:t>
      </w:r>
      <w:r w:rsidR="0001193B">
        <w:rPr>
          <w:rFonts w:ascii="Times New Roman" w:hAnsi="Times New Roman" w:cs="Times New Roman"/>
          <w:lang w:eastAsia="ar-SA"/>
        </w:rPr>
        <w:t xml:space="preserve"> </w:t>
      </w:r>
      <w:r w:rsidRPr="00FC2F12">
        <w:rPr>
          <w:rFonts w:ascii="Times New Roman" w:hAnsi="Times New Roman" w:cs="Times New Roman"/>
          <w:lang w:eastAsia="ar-SA"/>
        </w:rPr>
        <w:t>г. (с изменениями).</w:t>
      </w:r>
    </w:p>
    <w:p w14:paraId="05AC7602" w14:textId="77777777" w:rsidR="000B138E" w:rsidRPr="000B138E" w:rsidRDefault="00FC2F12" w:rsidP="00A71E31">
      <w:pPr>
        <w:pStyle w:val="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Предметом конкурса является </w:t>
      </w:r>
      <w:r>
        <w:rPr>
          <w:rFonts w:ascii="Times New Roman" w:hAnsi="Times New Roman" w:cs="Times New Roman"/>
        </w:rPr>
        <w:t>оказание услуг обязательного аудита годовой бухгалтерской (финансовой) отчетности Некоммерческой организации «Фонд развития экономики и прямых инвестиций Чукотского автономного округа» за 202</w:t>
      </w:r>
      <w:r w:rsidR="001302E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год</w:t>
      </w:r>
      <w:r w:rsidR="000B138E">
        <w:rPr>
          <w:rFonts w:ascii="Times New Roman" w:hAnsi="Times New Roman" w:cs="Times New Roman"/>
        </w:rPr>
        <w:t xml:space="preserve"> в два этапа:</w:t>
      </w:r>
    </w:p>
    <w:p w14:paraId="17098543" w14:textId="5BA136C9" w:rsidR="000B138E" w:rsidRDefault="000B138E" w:rsidP="00A71E31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0B138E">
        <w:rPr>
          <w:rFonts w:ascii="Times New Roman" w:hAnsi="Times New Roman" w:cs="Times New Roman"/>
        </w:rPr>
        <w:t>- Первый этап — аудит за девять месяцев 2025 года (с января по сентябрь)</w:t>
      </w:r>
      <w:r w:rsidR="007504FD">
        <w:rPr>
          <w:rFonts w:ascii="Times New Roman" w:hAnsi="Times New Roman" w:cs="Times New Roman"/>
        </w:rPr>
        <w:t xml:space="preserve"> в очном формате</w:t>
      </w:r>
      <w:r w:rsidRPr="000B138E">
        <w:rPr>
          <w:rFonts w:ascii="Times New Roman" w:hAnsi="Times New Roman" w:cs="Times New Roman"/>
        </w:rPr>
        <w:t xml:space="preserve">; </w:t>
      </w:r>
    </w:p>
    <w:p w14:paraId="46B15F87" w14:textId="7F380E4C" w:rsidR="000B138E" w:rsidRDefault="000B138E" w:rsidP="00A71E31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0B138E">
        <w:rPr>
          <w:rFonts w:ascii="Times New Roman" w:hAnsi="Times New Roman" w:cs="Times New Roman"/>
        </w:rPr>
        <w:t>- Второй этап — аудит за четвертый квартал 2025 года (с октября по декабрь)</w:t>
      </w:r>
      <w:r w:rsidR="007504FD">
        <w:rPr>
          <w:rFonts w:ascii="Times New Roman" w:hAnsi="Times New Roman" w:cs="Times New Roman"/>
        </w:rPr>
        <w:t xml:space="preserve"> в дистанционном формате</w:t>
      </w:r>
      <w:r w:rsidRPr="000B138E">
        <w:rPr>
          <w:rFonts w:ascii="Times New Roman" w:hAnsi="Times New Roman" w:cs="Times New Roman"/>
        </w:rPr>
        <w:t>.</w:t>
      </w:r>
      <w:r w:rsidR="00FC2F12" w:rsidRPr="000B138E">
        <w:rPr>
          <w:rFonts w:ascii="Times New Roman" w:hAnsi="Times New Roman" w:cs="Times New Roman"/>
        </w:rPr>
        <w:t xml:space="preserve"> </w:t>
      </w:r>
    </w:p>
    <w:p w14:paraId="2C242E38" w14:textId="59A6C37E" w:rsidR="000B138E" w:rsidRPr="000B138E" w:rsidRDefault="000B138E" w:rsidP="00A71E31">
      <w:pPr>
        <w:spacing w:after="0" w:line="360" w:lineRule="auto"/>
        <w:ind w:left="720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0B138E">
        <w:rPr>
          <w:rFonts w:ascii="Times New Roman" w:hAnsi="Times New Roman" w:cs="Times New Roman"/>
        </w:rPr>
        <w:t>Детали оказания услуг уточняются в техническом задании (приложение № 1</w:t>
      </w:r>
      <w:r w:rsidR="00C604CA">
        <w:rPr>
          <w:rFonts w:ascii="Times New Roman" w:hAnsi="Times New Roman" w:cs="Times New Roman"/>
        </w:rPr>
        <w:t>)</w:t>
      </w:r>
      <w:r w:rsidRPr="000B138E">
        <w:rPr>
          <w:rFonts w:ascii="Times New Roman" w:hAnsi="Times New Roman" w:cs="Times New Roman"/>
        </w:rPr>
        <w:t>.</w:t>
      </w:r>
    </w:p>
    <w:p w14:paraId="0FDFEB15" w14:textId="77777777" w:rsidR="00102006" w:rsidRDefault="00FC2F12" w:rsidP="00A71E31">
      <w:pPr>
        <w:pStyle w:val="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Конкурсная документация размещается на сайте Фонда не позднее 30 календарных дней до даты окончания приема заявок на участие в конкурсе.</w:t>
      </w:r>
    </w:p>
    <w:p w14:paraId="713E3ADD" w14:textId="7537C126" w:rsidR="007504FD" w:rsidRPr="005E44F1" w:rsidRDefault="007504FD" w:rsidP="00A71E31">
      <w:pPr>
        <w:pStyle w:val="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lang w:eastAsia="ar-SA"/>
        </w:rPr>
      </w:pPr>
      <w:r w:rsidRPr="005E44F1">
        <w:rPr>
          <w:rFonts w:ascii="Times New Roman" w:hAnsi="Times New Roman" w:cs="Times New Roman"/>
          <w:lang w:eastAsia="ar-SA"/>
        </w:rPr>
        <w:t>В конкурсе вправе принимать участие аудиторские организации, имеющие право в соответствии с законодательством Российской Федерации осуществлять аудиторскую деятельность, составляющую предмет конкурса, и претендующие на заключение договора оказания услуг, а также отвечающие следующим требованиям:</w:t>
      </w:r>
    </w:p>
    <w:p w14:paraId="6FF76881" w14:textId="77777777" w:rsidR="00102006" w:rsidRDefault="00FC2F12" w:rsidP="00A71E31">
      <w:pPr>
        <w:pStyle w:val="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Отсутствие в отношении претендента мер воздействия в виде приостановления членства в саморегулируемой организации аудиторов, лишающих права заключать новые договоры, на день подачи заявки на участие в конкурсе;</w:t>
      </w:r>
    </w:p>
    <w:p w14:paraId="01711E58" w14:textId="77777777" w:rsidR="00102006" w:rsidRDefault="00FC2F12" w:rsidP="00A71E31">
      <w:pPr>
        <w:pStyle w:val="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Отсутствие в отношении претендента процедур ликвидации, банкротства на день подачи заявки на участие в конкурсе;</w:t>
      </w:r>
    </w:p>
    <w:p w14:paraId="6BA5C4A6" w14:textId="77777777" w:rsidR="00102006" w:rsidRDefault="00FC2F12" w:rsidP="00A71E31">
      <w:pPr>
        <w:pStyle w:val="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Отсутствие действующего в отношении претендента административного наказания в виде административного приостановления деятельности на день подачи заявки на участие в конкурсе;</w:t>
      </w:r>
    </w:p>
    <w:p w14:paraId="5175F45D" w14:textId="77777777" w:rsidR="00102006" w:rsidRDefault="00FC2F12" w:rsidP="00A71E31">
      <w:pPr>
        <w:pStyle w:val="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Соответствие претендента требованиям, установленным Федеральным законом от 30 декабря 2008г. № 307-ФЗ «Об аудиторской деятельности»;</w:t>
      </w:r>
    </w:p>
    <w:p w14:paraId="352C73EB" w14:textId="77777777" w:rsidR="00102006" w:rsidRDefault="00FC2F12" w:rsidP="00A71E31">
      <w:pPr>
        <w:pStyle w:val="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Отсутствие у аудиторской организации задолженности по уплате налогов, сборов за год, предшествующий году подачи заявки на участие в конкурсе, размер которой превышает 25 процентов балансовой стоимости активов аудиторской организации по данным бухгалтерской отчетности за указанный год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реструктуризированы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</w:t>
      </w:r>
      <w:r>
        <w:rPr>
          <w:rFonts w:ascii="Times New Roman" w:hAnsi="Times New Roman" w:cs="Times New Roman"/>
        </w:rPr>
        <w:lastRenderedPageBreak/>
        <w:t>Федерации о налогах и сборах), отсутствие у аудитора задолженности по уплате налогов, сборов за год, предшествующий году подачи заявки на участие в конкурсе;</w:t>
      </w:r>
    </w:p>
    <w:p w14:paraId="0567D9F0" w14:textId="777050E4" w:rsidR="00102006" w:rsidRDefault="00FC2F12" w:rsidP="00A71E31">
      <w:pPr>
        <w:pStyle w:val="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отсутствие в предусмотренном Федеральным законом от 18 июля 2011г. №223-ФЗ «О закупках товаров, работ, услуг отдельными видами юридических лиц» (далее – Закон о закупках) или Федеральным законом от 5 апреля 2013г. №44-ФЗ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 с изменениями реестре недобросовестных поставщиков (подрядчиков, исполнителей) информации об аудиторской организации,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аудиторской организации;</w:t>
      </w:r>
    </w:p>
    <w:p w14:paraId="7C207E50" w14:textId="77777777" w:rsidR="00102006" w:rsidRDefault="00FC2F12" w:rsidP="00A71E31">
      <w:pPr>
        <w:pStyle w:val="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Иметь опыт проведения аудита годовой бухгалтерской (финансовой) отчетности некоммерческих организаций.</w:t>
      </w:r>
    </w:p>
    <w:p w14:paraId="6FA4946C" w14:textId="5D85AA16" w:rsidR="00DF3317" w:rsidRPr="005E44F1" w:rsidRDefault="00DF3317" w:rsidP="00A71E31">
      <w:pPr>
        <w:pStyle w:val="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E44F1">
        <w:rPr>
          <w:rFonts w:ascii="Times New Roman" w:hAnsi="Times New Roman" w:cs="Times New Roman"/>
        </w:rPr>
        <w:t>Иметь опыт проведения аудита в отношении финансовой информации, а именно формы № 5 (бывш. 9.3) Отчет фонда содействия кредитованию (гарантийного фонда, фонда поручительств) в целях ранжирования с присвоением ранга</w:t>
      </w:r>
      <w:r w:rsidR="00C604CA" w:rsidRPr="005E44F1">
        <w:rPr>
          <w:rFonts w:ascii="Times New Roman" w:hAnsi="Times New Roman" w:cs="Times New Roman"/>
        </w:rPr>
        <w:t>, утвержденный Приказом</w:t>
      </w:r>
      <w:r w:rsidR="005E44F1" w:rsidRPr="005E44F1">
        <w:rPr>
          <w:rFonts w:ascii="Times New Roman" w:hAnsi="Times New Roman" w:cs="Times New Roman"/>
        </w:rPr>
        <w:t xml:space="preserve"> Минэкономразвития от 28 ноября 2016 г. № 763</w:t>
      </w:r>
      <w:r w:rsidRPr="005E44F1">
        <w:rPr>
          <w:rFonts w:ascii="Times New Roman" w:hAnsi="Times New Roman" w:cs="Times New Roman"/>
        </w:rPr>
        <w:t>.</w:t>
      </w:r>
    </w:p>
    <w:p w14:paraId="059AB0C3" w14:textId="77777777" w:rsidR="00102006" w:rsidRDefault="00FC2F12" w:rsidP="00A71E31">
      <w:pPr>
        <w:pStyle w:val="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Требованиям, определенным пунктом 1 статьи 31 Закона о контрактной системе.</w:t>
      </w:r>
    </w:p>
    <w:p w14:paraId="1C4CE646" w14:textId="77777777" w:rsidR="00102006" w:rsidRDefault="00FC2F12" w:rsidP="00A71E31">
      <w:pPr>
        <w:pStyle w:val="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Претенденты имеют право подавать заявки на участие в конкурсе с первого дня размещения извещения о проведении конкурса.</w:t>
      </w:r>
    </w:p>
    <w:p w14:paraId="4D2AC9D8" w14:textId="77777777" w:rsidR="00102006" w:rsidRDefault="00FC2F12" w:rsidP="00A71E31">
      <w:pPr>
        <w:pStyle w:val="af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Претендент подает заявку на участие в конкурсе в срок и по форме, установленные конкурсной документацией.</w:t>
      </w:r>
    </w:p>
    <w:p w14:paraId="7D8E4911" w14:textId="77777777" w:rsidR="00102006" w:rsidRDefault="00FC2F12" w:rsidP="00A71E31">
      <w:pPr>
        <w:pStyle w:val="af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Заявки на участие в конкурсе, поданные претендентами и зарегистрированные организатором конкурса, хранятся у организатора конкурса вместе со сведениями о регистрации. Ответственность за сохранность представленной документации несет организатор конкурса.</w:t>
      </w:r>
    </w:p>
    <w:p w14:paraId="56961D11" w14:textId="77777777" w:rsidR="00102006" w:rsidRDefault="00FC2F12" w:rsidP="00A71E31">
      <w:pPr>
        <w:pStyle w:val="af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Заявки на участие в конкурсе подаются в запечатанном конверте, с указанием на нем наименования претендента и почтового адреса, а также наименования конкурса, на участие в котором подается такая заявка.</w:t>
      </w:r>
    </w:p>
    <w:p w14:paraId="57E5F3CF" w14:textId="77777777" w:rsidR="00102006" w:rsidRDefault="00FC2F12" w:rsidP="00A71E31">
      <w:pPr>
        <w:pStyle w:val="af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Конверты с заявками, полученные организатором конкурса по истечении срока приема заявок, установленного в извещении о проведении конкурса, не вскрываются и возвращаются претенденту по адресу, указанному на конверте.</w:t>
      </w:r>
    </w:p>
    <w:p w14:paraId="2BC735DA" w14:textId="77777777" w:rsidR="00102006" w:rsidRDefault="00FC2F12" w:rsidP="00A71E31">
      <w:pPr>
        <w:pStyle w:val="af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случае, если по окончании срока подачи заявок не подано ни одной заявки, по решению организатора конкурса конкурс признается несостоявшимся. В случае, если по окончании срока подачи заявок подана только одна заявка, конверт с такой заявкой вскрывается, и указанная заявка рассматривается в порядке, установленном для вскрытия и рассмотрения заявок.</w:t>
      </w:r>
    </w:p>
    <w:p w14:paraId="33C613A8" w14:textId="77777777" w:rsidR="00102006" w:rsidRDefault="00FC2F12" w:rsidP="00A71E31">
      <w:pPr>
        <w:pStyle w:val="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участия в конкурсе аудиторы представляют организатору конкурса заявку на участие в конкурсе,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по форме и в порядке, которые указаны в конкурсной документации, которая включает информацию об участнике открытого конкурса, а также следующие документы (в одном экземпляре):</w:t>
      </w:r>
    </w:p>
    <w:p w14:paraId="50ECE494" w14:textId="77777777" w:rsidR="00102006" w:rsidRDefault="00FC2F12" w:rsidP="00A71E31">
      <w:pPr>
        <w:pStyle w:val="af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 Опись представляемых документов, подписанная руководителем организации;</w:t>
      </w:r>
    </w:p>
    <w:p w14:paraId="2B09E5B9" w14:textId="77777777" w:rsidR="00102006" w:rsidRDefault="00FC2F12" w:rsidP="00A71E31">
      <w:pPr>
        <w:pStyle w:val="af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2) Заявка на участие;</w:t>
      </w:r>
    </w:p>
    <w:p w14:paraId="35BEA986" w14:textId="77777777" w:rsidR="00102006" w:rsidRDefault="00FC2F12" w:rsidP="00A71E31">
      <w:pPr>
        <w:pStyle w:val="af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Копии документов, удостоверяющих личность (для иных физических лиц);</w:t>
      </w:r>
    </w:p>
    <w:p w14:paraId="6E7A3FCF" w14:textId="77777777" w:rsidR="00102006" w:rsidRDefault="00FC2F12" w:rsidP="00A71E31">
      <w:pPr>
        <w:pStyle w:val="af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 Документ, подтверждающий полномочия лица на осуществление действий от имени участника размещения заказа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размещения заказа без доверенности (далее для целей настоящей главы - руководитель). В случае, если от имени участника размещения заказа действует иное лицо, заявка на участие в конкурсе должна содержать также доверенность на осуществление действий от имени участника размещения заказа, заверенную печатью участника размещения заказа и подписанную руководителем участника размещения заказа (для юридических лиц) или уполномоченным этим руководителем лицом, либо нотариально заверенную копию такой доверенности. В случае, если указанная доверенность подписана лицом, уполномоченным руководителем участника размещения заказа, заявка на участие в конкурсе должна содержать также документ, подтверждающий полномочия такого лица;</w:t>
      </w:r>
    </w:p>
    <w:p w14:paraId="62EEE900" w14:textId="77777777" w:rsidR="00102006" w:rsidRDefault="00FC2F12" w:rsidP="00A71E31">
      <w:pPr>
        <w:pStyle w:val="af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 Документы, подтверждающие квалификацию участника открытого конкурса, в случае проведения конкурса на выполнение работ, оказание услуг,</w:t>
      </w:r>
    </w:p>
    <w:p w14:paraId="026D8822" w14:textId="77777777" w:rsidR="00102006" w:rsidRDefault="00FC2F12" w:rsidP="00A71E31">
      <w:pPr>
        <w:pStyle w:val="af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Копии учредительных документов участника открытого конкурса (для юридических лиц);</w:t>
      </w:r>
    </w:p>
    <w:p w14:paraId="3F0C3FBE" w14:textId="77777777" w:rsidR="00102006" w:rsidRDefault="00FC2F12" w:rsidP="00A71E31">
      <w:pPr>
        <w:pStyle w:val="af"/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sub_25316"/>
      <w:r>
        <w:rPr>
          <w:rFonts w:ascii="Times New Roman" w:hAnsi="Times New Roman" w:cs="Times New Roman"/>
        </w:rPr>
        <w:t>7)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открытого конкурса поставка товаров, выполнение работ, оказание услуг, являющихся предметом договора, или внесение денежных средств в качестве обеспечения заявки на участие в конкурсе, обеспечения исполнения договора являются крупной сделкой;</w:t>
      </w:r>
    </w:p>
    <w:bookmarkEnd w:id="0"/>
    <w:p w14:paraId="53F62920" w14:textId="77777777" w:rsidR="00102006" w:rsidRDefault="00FC2F12" w:rsidP="00A71E31">
      <w:pPr>
        <w:pStyle w:val="af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 Коммерческое предложение с указанием стоимости проведения аудита (цена договора);</w:t>
      </w:r>
    </w:p>
    <w:p w14:paraId="25949DF3" w14:textId="6404FB6A" w:rsidR="00102006" w:rsidRDefault="00FC2F12" w:rsidP="00A71E31">
      <w:pPr>
        <w:pStyle w:val="af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  Полученная не ранее чем за один месяц до дня размещения на официальном сайте извещения о проведении открытого конкурса справка из налогового органа</w:t>
      </w:r>
      <w:r w:rsidR="00704E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 наличии (отсутствии) </w:t>
      </w:r>
      <w:r w:rsidR="001475DF">
        <w:rPr>
          <w:rFonts w:ascii="Times New Roman" w:hAnsi="Times New Roman" w:cs="Times New Roman"/>
        </w:rPr>
        <w:t>задолженности по</w:t>
      </w:r>
      <w:r>
        <w:rPr>
          <w:rFonts w:ascii="Times New Roman" w:hAnsi="Times New Roman" w:cs="Times New Roman"/>
        </w:rPr>
        <w:t xml:space="preserve"> уплате налогов в бюджеты всех уровней и обязательных платежей в государственные внебюджетные фонды составляющая более 25% активов организации;</w:t>
      </w:r>
    </w:p>
    <w:p w14:paraId="22FBAAE2" w14:textId="52E2817A" w:rsidR="00102006" w:rsidRDefault="00FC2F12" w:rsidP="00A71E31">
      <w:pPr>
        <w:pStyle w:val="af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604C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 Заверенная руководителем аудиторской организации копия свидетельства о членстве в саморегулируемой организации аудиторов, членом которой он является.</w:t>
      </w:r>
    </w:p>
    <w:p w14:paraId="0009F6CB" w14:textId="77777777" w:rsidR="00102006" w:rsidRDefault="00FC2F12" w:rsidP="00A71E31">
      <w:pPr>
        <w:pStyle w:val="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 на участие в конкурсе может быть отозвана до окончания срока, предусмотренного для окончания приема заявок.</w:t>
      </w:r>
    </w:p>
    <w:p w14:paraId="4CBB6607" w14:textId="2DBA3505" w:rsidR="00102006" w:rsidRPr="00C604CA" w:rsidRDefault="00FC2F12" w:rsidP="00A71E31">
      <w:pPr>
        <w:pStyle w:val="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604CA">
        <w:rPr>
          <w:rFonts w:ascii="Times New Roman" w:hAnsi="Times New Roman" w:cs="Times New Roman"/>
        </w:rPr>
        <w:t xml:space="preserve">Начальная максимальная цена договора (стоимость </w:t>
      </w:r>
      <w:r w:rsidR="005E44F1">
        <w:rPr>
          <w:rFonts w:ascii="Times New Roman" w:hAnsi="Times New Roman" w:cs="Times New Roman"/>
        </w:rPr>
        <w:t>аудита годовой бухгалтерской (финансовой) отчетности Фонда за 2025 год в два этапа</w:t>
      </w:r>
      <w:r w:rsidRPr="00C604CA">
        <w:rPr>
          <w:rFonts w:ascii="Times New Roman" w:hAnsi="Times New Roman" w:cs="Times New Roman"/>
        </w:rPr>
        <w:t xml:space="preserve">) составляет </w:t>
      </w:r>
      <w:r w:rsidR="00C604CA" w:rsidRPr="00C604CA">
        <w:rPr>
          <w:rFonts w:ascii="Times New Roman" w:hAnsi="Times New Roman" w:cs="Times New Roman"/>
        </w:rPr>
        <w:t>485</w:t>
      </w:r>
      <w:r w:rsidRPr="00C604CA">
        <w:rPr>
          <w:rFonts w:ascii="Times New Roman" w:hAnsi="Times New Roman" w:cs="Times New Roman"/>
        </w:rPr>
        <w:t xml:space="preserve"> 000 (Четыреста </w:t>
      </w:r>
      <w:r w:rsidR="00C604CA" w:rsidRPr="00C604CA">
        <w:rPr>
          <w:rFonts w:ascii="Times New Roman" w:hAnsi="Times New Roman" w:cs="Times New Roman"/>
        </w:rPr>
        <w:t xml:space="preserve">восемьдесят пять </w:t>
      </w:r>
      <w:r w:rsidRPr="00C604CA">
        <w:rPr>
          <w:rFonts w:ascii="Times New Roman" w:hAnsi="Times New Roman" w:cs="Times New Roman"/>
        </w:rPr>
        <w:t>тысяч) рублей 00 коп. Цена указывается без НДС. Средства платежа – денежная единица Российской Федерации (рубль).</w:t>
      </w:r>
    </w:p>
    <w:p w14:paraId="0BFE4198" w14:textId="4E5CEA8C" w:rsidR="00DF3317" w:rsidRDefault="00A71E31" w:rsidP="00A71E31">
      <w:pPr>
        <w:pStyle w:val="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FC2F12">
        <w:rPr>
          <w:rFonts w:ascii="Times New Roman" w:hAnsi="Times New Roman" w:cs="Times New Roman"/>
        </w:rPr>
        <w:t>рок оказания услуг по проведению аудита годовой бухгалтерской (финансовой) отчетности Фонда</w:t>
      </w:r>
      <w:r w:rsidR="00DF3317">
        <w:rPr>
          <w:rFonts w:ascii="Times New Roman" w:hAnsi="Times New Roman" w:cs="Times New Roman"/>
        </w:rPr>
        <w:t>:</w:t>
      </w:r>
    </w:p>
    <w:p w14:paraId="342728DB" w14:textId="77777777" w:rsidR="00DF3317" w:rsidRPr="00DF3317" w:rsidRDefault="00DF3317" w:rsidP="00A71E31">
      <w:pPr>
        <w:pStyle w:val="af"/>
        <w:spacing w:after="0" w:line="360" w:lineRule="auto"/>
        <w:rPr>
          <w:rFonts w:ascii="Times New Roman" w:hAnsi="Times New Roman" w:cs="Times New Roman"/>
        </w:rPr>
      </w:pPr>
    </w:p>
    <w:p w14:paraId="33AB57F9" w14:textId="7CF43080" w:rsidR="00DF3317" w:rsidRDefault="00DF3317" w:rsidP="00A71E31">
      <w:pPr>
        <w:pStyle w:val="af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Первый этап </w:t>
      </w:r>
      <w:r w:rsidR="00C604CA">
        <w:rPr>
          <w:rFonts w:ascii="Times New Roman" w:hAnsi="Times New Roman" w:cs="Times New Roman"/>
        </w:rPr>
        <w:t xml:space="preserve">в очном формате </w:t>
      </w:r>
      <w:r>
        <w:rPr>
          <w:rFonts w:ascii="Times New Roman" w:hAnsi="Times New Roman" w:cs="Times New Roman"/>
        </w:rPr>
        <w:t>до 31 декабря 2025 г.;</w:t>
      </w:r>
    </w:p>
    <w:p w14:paraId="320E851D" w14:textId="022303BB" w:rsidR="00102006" w:rsidRDefault="00DF3317" w:rsidP="00A71E31">
      <w:pPr>
        <w:pStyle w:val="af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Второй этап</w:t>
      </w:r>
      <w:r w:rsidR="00C604CA">
        <w:rPr>
          <w:rFonts w:ascii="Times New Roman" w:hAnsi="Times New Roman" w:cs="Times New Roman"/>
        </w:rPr>
        <w:t xml:space="preserve"> в дистанционном формате</w:t>
      </w:r>
      <w:r>
        <w:rPr>
          <w:rFonts w:ascii="Times New Roman" w:hAnsi="Times New Roman" w:cs="Times New Roman"/>
        </w:rPr>
        <w:t xml:space="preserve"> до </w:t>
      </w:r>
      <w:r w:rsidR="00FC2F12">
        <w:rPr>
          <w:rFonts w:ascii="Times New Roman" w:hAnsi="Times New Roman" w:cs="Times New Roman"/>
        </w:rPr>
        <w:t>2</w:t>
      </w:r>
      <w:r w:rsidR="00C604CA">
        <w:rPr>
          <w:rFonts w:ascii="Times New Roman" w:hAnsi="Times New Roman" w:cs="Times New Roman"/>
        </w:rPr>
        <w:t>5</w:t>
      </w:r>
      <w:r w:rsidR="00FC2F12">
        <w:rPr>
          <w:rFonts w:ascii="Times New Roman" w:hAnsi="Times New Roman" w:cs="Times New Roman"/>
        </w:rPr>
        <w:t xml:space="preserve"> марта 202</w:t>
      </w:r>
      <w:r w:rsidR="001302E6">
        <w:rPr>
          <w:rFonts w:ascii="Times New Roman" w:hAnsi="Times New Roman" w:cs="Times New Roman"/>
        </w:rPr>
        <w:t>6</w:t>
      </w:r>
      <w:r w:rsidR="00FC2F12">
        <w:rPr>
          <w:rFonts w:ascii="Times New Roman" w:hAnsi="Times New Roman" w:cs="Times New Roman"/>
        </w:rPr>
        <w:t xml:space="preserve"> г.</w:t>
      </w:r>
    </w:p>
    <w:p w14:paraId="3B4FEEB9" w14:textId="77777777" w:rsidR="00102006" w:rsidRPr="005B09F4" w:rsidRDefault="00FC2F12" w:rsidP="00A71E31">
      <w:pPr>
        <w:pStyle w:val="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B09F4">
        <w:rPr>
          <w:rFonts w:ascii="Times New Roman" w:hAnsi="Times New Roman" w:cs="Times New Roman"/>
        </w:rPr>
        <w:t>Оценка заявок участника конкурса производится по следующим критериям, сумма значимостей которых составляет 100%:</w:t>
      </w:r>
    </w:p>
    <w:p w14:paraId="04861124" w14:textId="5B6F14A9" w:rsidR="00102006" w:rsidRPr="005B09F4" w:rsidRDefault="00FC2F12" w:rsidP="00A71E31">
      <w:pPr>
        <w:pStyle w:val="Default"/>
        <w:spacing w:line="360" w:lineRule="auto"/>
        <w:ind w:left="709" w:firstLine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5B09F4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а) стоимостной критерий оценки: </w:t>
      </w:r>
      <w:r w:rsidR="00C01179" w:rsidRPr="005B09F4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цена коммерческого предложения </w:t>
      </w:r>
      <w:r w:rsidRPr="005B09F4">
        <w:rPr>
          <w:rFonts w:ascii="Times New Roman" w:hAnsi="Times New Roman" w:cs="Times New Roman"/>
          <w:spacing w:val="2"/>
        </w:rPr>
        <w:t>(</w:t>
      </w:r>
      <w:proofErr w:type="spellStart"/>
      <w:r w:rsidRPr="005B09F4">
        <w:rPr>
          <w:rFonts w:ascii="Times New Roman" w:hAnsi="Times New Roman" w:cs="Times New Roman"/>
          <w:bCs/>
          <w:iCs/>
        </w:rPr>
        <w:t>ЦБi</w:t>
      </w:r>
      <w:proofErr w:type="spellEnd"/>
      <w:r w:rsidRPr="005B09F4">
        <w:rPr>
          <w:rFonts w:ascii="Times New Roman" w:hAnsi="Times New Roman" w:cs="Times New Roman"/>
          <w:bCs/>
          <w:iCs/>
        </w:rPr>
        <w:t>)</w:t>
      </w:r>
      <w:r w:rsidRPr="005B09F4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; </w:t>
      </w:r>
    </w:p>
    <w:p w14:paraId="264C5511" w14:textId="5D6E5C02" w:rsidR="00102006" w:rsidRPr="005B09F4" w:rsidRDefault="00FC2F12" w:rsidP="00A71E31">
      <w:pPr>
        <w:pStyle w:val="Default"/>
        <w:spacing w:line="360" w:lineRule="auto"/>
        <w:ind w:left="709" w:firstLine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5B09F4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б) не стоимостной критерий оценки: </w:t>
      </w:r>
      <w:r w:rsidR="00C01179" w:rsidRPr="005B09F4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о</w:t>
      </w:r>
      <w:r w:rsidRPr="005B09F4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пыт осуществления аудиторской деятельности</w:t>
      </w:r>
      <w:r w:rsidR="00C604CA" w:rsidRPr="005B09F4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; </w:t>
      </w:r>
      <w:r w:rsidR="00C01179" w:rsidRPr="005B09F4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опыт проведения аудита некоммерческих организаций и региональных гарантийных организаций; Наличие финансовых ресурсов и/или материально-технической базы для исполнения договора</w:t>
      </w:r>
      <w:r w:rsidRPr="005B09F4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</w:t>
      </w:r>
      <w:r w:rsidRPr="005B09F4">
        <w:rPr>
          <w:rFonts w:ascii="Times New Roman" w:hAnsi="Times New Roman" w:cs="Times New Roman"/>
          <w:spacing w:val="2"/>
        </w:rPr>
        <w:t>(</w:t>
      </w:r>
      <w:proofErr w:type="spellStart"/>
      <w:r w:rsidRPr="005B09F4">
        <w:rPr>
          <w:rFonts w:ascii="Times New Roman" w:hAnsi="Times New Roman" w:cs="Times New Roman"/>
          <w:bCs/>
          <w:iCs/>
        </w:rPr>
        <w:t>НЦБi</w:t>
      </w:r>
      <w:proofErr w:type="spellEnd"/>
      <w:r w:rsidRPr="005B09F4">
        <w:rPr>
          <w:rFonts w:ascii="Times New Roman" w:hAnsi="Times New Roman" w:cs="Times New Roman"/>
          <w:bCs/>
          <w:iCs/>
        </w:rPr>
        <w:t>)</w:t>
      </w:r>
      <w:r w:rsidR="00C01179" w:rsidRPr="005B09F4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.</w:t>
      </w:r>
    </w:p>
    <w:p w14:paraId="0CF29EBD" w14:textId="77777777" w:rsidR="00102006" w:rsidRPr="005B09F4" w:rsidRDefault="00FC2F12" w:rsidP="00A71E31">
      <w:pPr>
        <w:autoSpaceDE w:val="0"/>
        <w:autoSpaceDN w:val="0"/>
        <w:adjustRightInd w:val="0"/>
        <w:spacing w:after="0" w:line="360" w:lineRule="auto"/>
        <w:ind w:left="709" w:firstLine="567"/>
        <w:jc w:val="both"/>
        <w:rPr>
          <w:rFonts w:ascii="Times New Roman" w:eastAsia="Calibri" w:hAnsi="Times New Roman" w:cs="Times New Roman"/>
        </w:rPr>
      </w:pPr>
      <w:r w:rsidRPr="005B09F4">
        <w:rPr>
          <w:rFonts w:ascii="Times New Roman" w:eastAsia="Calibri" w:hAnsi="Times New Roman" w:cs="Times New Roman"/>
        </w:rPr>
        <w:t>Оценка заявок осуществляется с использованием следующих критериев оценки заявок:</w:t>
      </w:r>
    </w:p>
    <w:tbl>
      <w:tblPr>
        <w:tblW w:w="9721" w:type="dxa"/>
        <w:tblInd w:w="34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745"/>
        <w:gridCol w:w="2976"/>
      </w:tblGrid>
      <w:tr w:rsidR="005B09F4" w:rsidRPr="005B09F4" w14:paraId="32569316" w14:textId="77777777" w:rsidTr="005B09F4">
        <w:trPr>
          <w:trHeight w:val="1032"/>
        </w:trPr>
        <w:tc>
          <w:tcPr>
            <w:tcW w:w="6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635F03" w14:textId="77777777" w:rsidR="005B09F4" w:rsidRPr="005B09F4" w:rsidRDefault="005B09F4">
            <w:pPr>
              <w:ind w:left="709" w:firstLine="567"/>
              <w:rPr>
                <w:rFonts w:ascii="Times New Roman" w:hAnsi="Times New Roman" w:cs="Times New Roman"/>
                <w:b/>
                <w:spacing w:val="2"/>
              </w:rPr>
            </w:pPr>
            <w:r w:rsidRPr="005B09F4">
              <w:rPr>
                <w:rFonts w:ascii="Times New Roman" w:hAnsi="Times New Roman" w:cs="Times New Roman"/>
                <w:b/>
                <w:spacing w:val="2"/>
              </w:rPr>
              <w:t>Критерий оценки заявок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40BB1A" w14:textId="77777777" w:rsidR="005B09F4" w:rsidRPr="005B09F4" w:rsidRDefault="005B09F4">
            <w:pPr>
              <w:ind w:left="709"/>
              <w:rPr>
                <w:rFonts w:ascii="Times New Roman" w:hAnsi="Times New Roman" w:cs="Times New Roman"/>
                <w:b/>
                <w:spacing w:val="2"/>
              </w:rPr>
            </w:pPr>
            <w:r w:rsidRPr="005B09F4">
              <w:rPr>
                <w:rFonts w:ascii="Times New Roman" w:hAnsi="Times New Roman" w:cs="Times New Roman"/>
                <w:b/>
                <w:spacing w:val="2"/>
              </w:rPr>
              <w:t>Величина значимости критерия оценки заявок, %</w:t>
            </w:r>
          </w:p>
        </w:tc>
      </w:tr>
      <w:tr w:rsidR="005B09F4" w:rsidRPr="005B09F4" w14:paraId="7538EB7E" w14:textId="77777777" w:rsidTr="005B09F4">
        <w:trPr>
          <w:trHeight w:val="327"/>
        </w:trPr>
        <w:tc>
          <w:tcPr>
            <w:tcW w:w="6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2E22E0" w14:textId="5292B524" w:rsidR="005B09F4" w:rsidRPr="005B09F4" w:rsidRDefault="005B09F4">
            <w:pPr>
              <w:ind w:left="709" w:firstLine="567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B09F4">
              <w:rPr>
                <w:rFonts w:ascii="Times New Roman" w:hAnsi="Times New Roman" w:cs="Times New Roman"/>
                <w:spacing w:val="2"/>
              </w:rPr>
              <w:t>Цена коммерческого предложения (</w:t>
            </w:r>
            <w:proofErr w:type="spellStart"/>
            <w:r w:rsidRPr="005B09F4">
              <w:rPr>
                <w:rFonts w:ascii="Times New Roman" w:hAnsi="Times New Roman" w:cs="Times New Roman"/>
                <w:bCs/>
                <w:iCs/>
              </w:rPr>
              <w:t>ЦБi</w:t>
            </w:r>
            <w:proofErr w:type="spellEnd"/>
            <w:r w:rsidRPr="005B09F4">
              <w:rPr>
                <w:rFonts w:ascii="Times New Roman" w:hAnsi="Times New Roman" w:cs="Times New Roman"/>
                <w:bCs/>
                <w:iCs/>
              </w:rPr>
              <w:t>).</w:t>
            </w:r>
          </w:p>
          <w:p w14:paraId="6EFCF16B" w14:textId="0738A149" w:rsidR="005B09F4" w:rsidRPr="005B09F4" w:rsidRDefault="005B09F4">
            <w:pPr>
              <w:ind w:left="709" w:firstLine="567"/>
              <w:jc w:val="both"/>
              <w:rPr>
                <w:rFonts w:ascii="Times New Roman" w:hAnsi="Times New Roman" w:cs="Times New Roman"/>
                <w:spacing w:val="2"/>
              </w:rPr>
            </w:pPr>
            <w:r w:rsidRPr="005B09F4">
              <w:rPr>
                <w:rFonts w:ascii="Times New Roman" w:hAnsi="Times New Roman" w:cs="Times New Roman"/>
              </w:rPr>
              <w:t>Цена предложения, под которой понимается стоимость услуг аудиторской организации и расходы по командированию и проживанию аудитора (-</w:t>
            </w:r>
            <w:proofErr w:type="spellStart"/>
            <w:r w:rsidRPr="005B09F4">
              <w:rPr>
                <w:rFonts w:ascii="Times New Roman" w:hAnsi="Times New Roman" w:cs="Times New Roman"/>
              </w:rPr>
              <w:t>ов</w:t>
            </w:r>
            <w:proofErr w:type="spellEnd"/>
            <w:r w:rsidRPr="005B09F4">
              <w:rPr>
                <w:rFonts w:ascii="Times New Roman" w:hAnsi="Times New Roman" w:cs="Times New Roman"/>
              </w:rPr>
              <w:t>) к месту проведения аудиторской проверки г. Анадырь, Чукотского АО и обратно.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C6946C" w14:textId="0DC4AE85" w:rsidR="005B09F4" w:rsidRPr="005B09F4" w:rsidRDefault="005B09F4">
            <w:pPr>
              <w:ind w:left="709" w:firstLine="567"/>
              <w:jc w:val="center"/>
              <w:rPr>
                <w:rFonts w:ascii="Times New Roman" w:hAnsi="Times New Roman" w:cs="Times New Roman"/>
                <w:spacing w:val="2"/>
              </w:rPr>
            </w:pPr>
            <w:r w:rsidRPr="005B09F4">
              <w:rPr>
                <w:rFonts w:ascii="Times New Roman" w:hAnsi="Times New Roman" w:cs="Times New Roman"/>
                <w:spacing w:val="2"/>
              </w:rPr>
              <w:t>20</w:t>
            </w:r>
          </w:p>
        </w:tc>
      </w:tr>
      <w:tr w:rsidR="005B09F4" w:rsidRPr="005B09F4" w14:paraId="75CD5815" w14:textId="77777777" w:rsidTr="005B09F4">
        <w:tc>
          <w:tcPr>
            <w:tcW w:w="6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BEAA1E" w14:textId="54BFCB4B" w:rsidR="005B09F4" w:rsidRPr="005B09F4" w:rsidRDefault="005B09F4" w:rsidP="005E44F1">
            <w:pPr>
              <w:autoSpaceDE w:val="0"/>
              <w:autoSpaceDN w:val="0"/>
              <w:adjustRightInd w:val="0"/>
              <w:ind w:left="709" w:firstLine="567"/>
              <w:jc w:val="both"/>
              <w:rPr>
                <w:rFonts w:ascii="Times New Roman" w:hAnsi="Times New Roman" w:cs="Times New Roman"/>
                <w:spacing w:val="2"/>
              </w:rPr>
            </w:pPr>
            <w:r w:rsidRPr="005B09F4">
              <w:rPr>
                <w:rFonts w:ascii="Times New Roman" w:hAnsi="Times New Roman" w:cs="Times New Roman"/>
              </w:rPr>
              <w:t>Наличие у участника конкурса опыта проведения аудита некоммерческих организаций и региональных гарантийных организаций за 5 лет до даты подачи заявки (рекомендуемые подтверждающие документы: перечень аудируемых НКО и РГО за последние 5 лет, договоры с актами выполненных работ)</w:t>
            </w:r>
            <w:r w:rsidRPr="005B09F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B09F4">
              <w:rPr>
                <w:rFonts w:ascii="Times New Roman" w:hAnsi="Times New Roman" w:cs="Times New Roman"/>
                <w:spacing w:val="2"/>
              </w:rPr>
              <w:t>(</w:t>
            </w:r>
            <w:r w:rsidRPr="005B09F4">
              <w:rPr>
                <w:rFonts w:ascii="Times New Roman" w:hAnsi="Times New Roman" w:cs="Times New Roman"/>
                <w:bCs/>
                <w:iCs/>
              </w:rPr>
              <w:t>НЦБi1)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91072F" w14:textId="43BC88C1" w:rsidR="005B09F4" w:rsidRPr="005B09F4" w:rsidRDefault="005B09F4">
            <w:pPr>
              <w:ind w:left="709" w:firstLine="567"/>
              <w:jc w:val="center"/>
              <w:rPr>
                <w:rFonts w:ascii="Times New Roman" w:hAnsi="Times New Roman" w:cs="Times New Roman"/>
                <w:spacing w:val="2"/>
              </w:rPr>
            </w:pPr>
            <w:r w:rsidRPr="005B09F4">
              <w:rPr>
                <w:rFonts w:ascii="Times New Roman" w:hAnsi="Times New Roman" w:cs="Times New Roman"/>
                <w:spacing w:val="2"/>
              </w:rPr>
              <w:t>40</w:t>
            </w:r>
          </w:p>
        </w:tc>
      </w:tr>
      <w:tr w:rsidR="005B09F4" w:rsidRPr="005B09F4" w14:paraId="48CFC512" w14:textId="77777777" w:rsidTr="005B09F4">
        <w:tc>
          <w:tcPr>
            <w:tcW w:w="6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ACFBA7" w14:textId="79658734" w:rsidR="005B09F4" w:rsidRPr="005B09F4" w:rsidRDefault="005B09F4" w:rsidP="005B09F4">
            <w:pPr>
              <w:autoSpaceDE w:val="0"/>
              <w:autoSpaceDN w:val="0"/>
              <w:adjustRightInd w:val="0"/>
              <w:ind w:left="709" w:firstLine="567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B09F4">
              <w:rPr>
                <w:rFonts w:ascii="Times New Roman" w:hAnsi="Times New Roman" w:cs="Times New Roman"/>
              </w:rPr>
              <w:t>Наличие у участника конкурса опыта осуществления аудиторской деятельности</w:t>
            </w:r>
            <w:r w:rsidRPr="005B09F4">
              <w:rPr>
                <w:rFonts w:ascii="Times New Roman" w:hAnsi="Times New Roman" w:cs="Times New Roman"/>
              </w:rPr>
              <w:t xml:space="preserve"> </w:t>
            </w:r>
            <w:r w:rsidRPr="005B09F4">
              <w:rPr>
                <w:rFonts w:ascii="Times New Roman" w:hAnsi="Times New Roman" w:cs="Times New Roman"/>
                <w:spacing w:val="2"/>
              </w:rPr>
              <w:t>(</w:t>
            </w:r>
            <w:r w:rsidRPr="005B09F4">
              <w:rPr>
                <w:rFonts w:ascii="Times New Roman" w:hAnsi="Times New Roman" w:cs="Times New Roman"/>
                <w:bCs/>
                <w:iCs/>
              </w:rPr>
              <w:t>НЦБi2)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3F0C82" w14:textId="3B482067" w:rsidR="005B09F4" w:rsidRPr="005B09F4" w:rsidRDefault="005B09F4">
            <w:pPr>
              <w:ind w:left="709" w:firstLine="567"/>
              <w:jc w:val="center"/>
              <w:rPr>
                <w:rFonts w:ascii="Times New Roman" w:hAnsi="Times New Roman" w:cs="Times New Roman"/>
                <w:spacing w:val="2"/>
              </w:rPr>
            </w:pPr>
            <w:r w:rsidRPr="005B09F4">
              <w:rPr>
                <w:rFonts w:ascii="Times New Roman" w:hAnsi="Times New Roman" w:cs="Times New Roman"/>
                <w:spacing w:val="2"/>
              </w:rPr>
              <w:t>30</w:t>
            </w:r>
          </w:p>
        </w:tc>
      </w:tr>
      <w:tr w:rsidR="005B09F4" w:rsidRPr="005B09F4" w14:paraId="4AA366E3" w14:textId="77777777" w:rsidTr="005B09F4">
        <w:tc>
          <w:tcPr>
            <w:tcW w:w="6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7F62D3" w14:textId="691B9324" w:rsidR="005B09F4" w:rsidRPr="005B09F4" w:rsidRDefault="005B09F4" w:rsidP="005B09F4">
            <w:pPr>
              <w:autoSpaceDE w:val="0"/>
              <w:autoSpaceDN w:val="0"/>
              <w:adjustRightInd w:val="0"/>
              <w:ind w:left="709" w:firstLine="567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B09F4">
              <w:rPr>
                <w:rFonts w:ascii="Times New Roman" w:eastAsia="Calibri" w:hAnsi="Times New Roman" w:cs="Times New Roman"/>
              </w:rPr>
              <w:t>Наличие финансовых ресурсов и/или материально-технической базы для исполнения договора (наличие собственных средств в размере не менее 50% от начальной стоимости договора, подтверждается остатком средств на расчетном счете компании)</w:t>
            </w:r>
            <w:r w:rsidRPr="005B09F4">
              <w:rPr>
                <w:rFonts w:ascii="Times New Roman" w:eastAsia="Calibri" w:hAnsi="Times New Roman" w:cs="Times New Roman"/>
              </w:rPr>
              <w:t xml:space="preserve"> </w:t>
            </w:r>
            <w:r w:rsidRPr="005B09F4">
              <w:rPr>
                <w:rFonts w:ascii="Times New Roman" w:hAnsi="Times New Roman" w:cs="Times New Roman"/>
                <w:spacing w:val="2"/>
              </w:rPr>
              <w:t>(</w:t>
            </w:r>
            <w:r w:rsidRPr="005B09F4">
              <w:rPr>
                <w:rFonts w:ascii="Times New Roman" w:hAnsi="Times New Roman" w:cs="Times New Roman"/>
                <w:bCs/>
                <w:iCs/>
              </w:rPr>
              <w:t>НЦБi3)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FF0D05" w14:textId="52CC2D8C" w:rsidR="005B09F4" w:rsidRPr="005B09F4" w:rsidRDefault="005B09F4">
            <w:pPr>
              <w:ind w:left="709" w:firstLine="567"/>
              <w:jc w:val="center"/>
              <w:rPr>
                <w:rFonts w:ascii="Times New Roman" w:hAnsi="Times New Roman" w:cs="Times New Roman"/>
                <w:spacing w:val="2"/>
              </w:rPr>
            </w:pPr>
            <w:r w:rsidRPr="005B09F4">
              <w:rPr>
                <w:rFonts w:ascii="Times New Roman" w:hAnsi="Times New Roman" w:cs="Times New Roman"/>
                <w:spacing w:val="2"/>
              </w:rPr>
              <w:t>10</w:t>
            </w:r>
          </w:p>
        </w:tc>
      </w:tr>
      <w:tr w:rsidR="005B09F4" w:rsidRPr="000077B1" w14:paraId="57F317B2" w14:textId="77777777" w:rsidTr="005B09F4">
        <w:tc>
          <w:tcPr>
            <w:tcW w:w="6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759850" w14:textId="77777777" w:rsidR="005B09F4" w:rsidRPr="005B09F4" w:rsidRDefault="005B09F4" w:rsidP="005B09F4">
            <w:pPr>
              <w:autoSpaceDE w:val="0"/>
              <w:autoSpaceDN w:val="0"/>
              <w:adjustRightInd w:val="0"/>
              <w:ind w:left="709" w:firstLine="56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610469" w14:textId="1DB99A3C" w:rsidR="005B09F4" w:rsidRPr="005B09F4" w:rsidRDefault="005B09F4">
            <w:pPr>
              <w:ind w:left="709" w:firstLine="567"/>
              <w:jc w:val="center"/>
              <w:rPr>
                <w:rFonts w:ascii="Times New Roman" w:hAnsi="Times New Roman" w:cs="Times New Roman"/>
                <w:spacing w:val="2"/>
              </w:rPr>
            </w:pPr>
            <w:r w:rsidRPr="005B09F4">
              <w:rPr>
                <w:rFonts w:ascii="Times New Roman" w:hAnsi="Times New Roman" w:cs="Times New Roman"/>
                <w:spacing w:val="2"/>
              </w:rPr>
              <w:t>100</w:t>
            </w:r>
          </w:p>
        </w:tc>
      </w:tr>
    </w:tbl>
    <w:p w14:paraId="1B884B66" w14:textId="77777777" w:rsidR="00102006" w:rsidRPr="000077B1" w:rsidRDefault="00102006">
      <w:pPr>
        <w:autoSpaceDE w:val="0"/>
        <w:autoSpaceDN w:val="0"/>
        <w:adjustRightInd w:val="0"/>
        <w:ind w:left="709" w:firstLine="567"/>
        <w:jc w:val="both"/>
        <w:rPr>
          <w:rFonts w:ascii="Times New Roman" w:eastAsia="Calibri" w:hAnsi="Times New Roman" w:cs="Times New Roman"/>
          <w:highlight w:val="yellow"/>
        </w:rPr>
      </w:pPr>
    </w:p>
    <w:p w14:paraId="56C14C63" w14:textId="77777777" w:rsidR="00102006" w:rsidRPr="005B09F4" w:rsidRDefault="00FC2F12" w:rsidP="00A71E31">
      <w:pPr>
        <w:autoSpaceDE w:val="0"/>
        <w:autoSpaceDN w:val="0"/>
        <w:adjustRightInd w:val="0"/>
        <w:spacing w:after="0" w:line="360" w:lineRule="auto"/>
        <w:ind w:left="709" w:firstLine="567"/>
        <w:jc w:val="both"/>
        <w:rPr>
          <w:rFonts w:ascii="Times New Roman" w:eastAsia="Calibri" w:hAnsi="Times New Roman" w:cs="Times New Roman"/>
        </w:rPr>
      </w:pPr>
      <w:r w:rsidRPr="005B09F4">
        <w:rPr>
          <w:rFonts w:ascii="Times New Roman" w:eastAsia="Calibri" w:hAnsi="Times New Roman" w:cs="Times New Roman"/>
        </w:rPr>
        <w:t xml:space="preserve">1) Оценка заявок производится на основании указанных выше критериев оценки, их содержания и значимости, установленных в настоящей конкурсной документации. Сумма </w:t>
      </w:r>
      <w:r w:rsidRPr="005B09F4">
        <w:rPr>
          <w:rFonts w:ascii="Times New Roman" w:eastAsia="Calibri" w:hAnsi="Times New Roman" w:cs="Times New Roman"/>
        </w:rPr>
        <w:lastRenderedPageBreak/>
        <w:t>значимостей критериев оценки заявок, установленных в конкурсной документации, составляет 100 процентов.</w:t>
      </w:r>
    </w:p>
    <w:p w14:paraId="509C64FB" w14:textId="77777777" w:rsidR="00102006" w:rsidRPr="005B09F4" w:rsidRDefault="00FC2F12" w:rsidP="00A71E31">
      <w:pPr>
        <w:autoSpaceDE w:val="0"/>
        <w:autoSpaceDN w:val="0"/>
        <w:adjustRightInd w:val="0"/>
        <w:spacing w:after="0" w:line="360" w:lineRule="auto"/>
        <w:ind w:left="709" w:firstLine="567"/>
        <w:jc w:val="both"/>
        <w:rPr>
          <w:rFonts w:ascii="Times New Roman" w:eastAsia="Calibri" w:hAnsi="Times New Roman" w:cs="Times New Roman"/>
        </w:rPr>
      </w:pPr>
      <w:r w:rsidRPr="005B09F4">
        <w:rPr>
          <w:rFonts w:ascii="Times New Roman" w:eastAsia="Calibri" w:hAnsi="Times New Roman" w:cs="Times New Roman"/>
        </w:rPr>
        <w:t xml:space="preserve">2) Для оценки заявки осуществляется расчет итогового рейтинга по каждой заявке. Итоговый рейтинг заявки рассчитывается путем сложения рейтингов по каждому критерию оценки заявки, установленному в настоящей конкурсной документации. </w:t>
      </w:r>
    </w:p>
    <w:p w14:paraId="1ADAC40F" w14:textId="77777777" w:rsidR="00102006" w:rsidRPr="005B09F4" w:rsidRDefault="00FC2F12" w:rsidP="00A71E31">
      <w:pPr>
        <w:autoSpaceDE w:val="0"/>
        <w:autoSpaceDN w:val="0"/>
        <w:adjustRightInd w:val="0"/>
        <w:spacing w:after="0" w:line="360" w:lineRule="auto"/>
        <w:ind w:left="709" w:firstLine="567"/>
        <w:jc w:val="both"/>
        <w:rPr>
          <w:rFonts w:ascii="Times New Roman" w:eastAsia="Calibri" w:hAnsi="Times New Roman" w:cs="Times New Roman"/>
        </w:rPr>
      </w:pPr>
      <w:r w:rsidRPr="005B09F4">
        <w:rPr>
          <w:rFonts w:ascii="Times New Roman" w:eastAsia="Calibri" w:hAnsi="Times New Roman" w:cs="Times New Roman"/>
        </w:rPr>
        <w:t>3) Рейтинг – это оценка в баллах, получаемая участником закупки по результатам оценки по критерию с учетом коэффициента значимости критерия оценки.</w:t>
      </w:r>
    </w:p>
    <w:p w14:paraId="55A022E1" w14:textId="77777777" w:rsidR="00102006" w:rsidRPr="005B09F4" w:rsidRDefault="00FC2F12" w:rsidP="00A71E31">
      <w:pPr>
        <w:autoSpaceDE w:val="0"/>
        <w:autoSpaceDN w:val="0"/>
        <w:adjustRightInd w:val="0"/>
        <w:spacing w:after="0" w:line="360" w:lineRule="auto"/>
        <w:ind w:left="709" w:firstLine="567"/>
        <w:jc w:val="both"/>
        <w:rPr>
          <w:rFonts w:ascii="Times New Roman" w:eastAsia="Calibri" w:hAnsi="Times New Roman" w:cs="Times New Roman"/>
        </w:rPr>
      </w:pPr>
      <w:r w:rsidRPr="005B09F4">
        <w:rPr>
          <w:rFonts w:ascii="Times New Roman" w:eastAsia="Calibri" w:hAnsi="Times New Roman" w:cs="Times New Roman"/>
        </w:rPr>
        <w:t>4) Дробное значение рейтинга округляется до двух десятичных знаков после запятой по математическим правилам округления.</w:t>
      </w:r>
    </w:p>
    <w:p w14:paraId="7B66EAC0" w14:textId="13AA39B3" w:rsidR="00102006" w:rsidRPr="005B09F4" w:rsidRDefault="00FC2F12" w:rsidP="00A71E31">
      <w:pPr>
        <w:autoSpaceDE w:val="0"/>
        <w:autoSpaceDN w:val="0"/>
        <w:adjustRightInd w:val="0"/>
        <w:spacing w:after="0" w:line="360" w:lineRule="auto"/>
        <w:ind w:left="709" w:firstLine="567"/>
        <w:jc w:val="both"/>
        <w:rPr>
          <w:rFonts w:ascii="Times New Roman" w:eastAsia="Calibri" w:hAnsi="Times New Roman" w:cs="Times New Roman"/>
        </w:rPr>
      </w:pPr>
      <w:r w:rsidRPr="005B09F4">
        <w:rPr>
          <w:rFonts w:ascii="Times New Roman" w:eastAsia="Calibri" w:hAnsi="Times New Roman" w:cs="Times New Roman"/>
        </w:rPr>
        <w:t xml:space="preserve">5) В соответствии с полученным итоговым рейтингом </w:t>
      </w:r>
      <w:r w:rsidR="00C01179" w:rsidRPr="005B09F4">
        <w:rPr>
          <w:rFonts w:ascii="Times New Roman" w:eastAsia="Calibri" w:hAnsi="Times New Roman" w:cs="Times New Roman"/>
        </w:rPr>
        <w:t>конкурсная</w:t>
      </w:r>
      <w:r w:rsidRPr="005B09F4">
        <w:rPr>
          <w:rFonts w:ascii="Times New Roman" w:eastAsia="Calibri" w:hAnsi="Times New Roman" w:cs="Times New Roman"/>
        </w:rPr>
        <w:t xml:space="preserve"> комиссия присваивает каждой заявке номер по мере уменьшения итогового рейтинга. Заявке участника конкурса, набравшей наибольший итоговый рейтинг, присваивается первый номер.</w:t>
      </w:r>
    </w:p>
    <w:p w14:paraId="3648BFDC" w14:textId="77777777" w:rsidR="00102006" w:rsidRPr="005B09F4" w:rsidRDefault="00FC2F12" w:rsidP="00A71E31">
      <w:pPr>
        <w:autoSpaceDE w:val="0"/>
        <w:autoSpaceDN w:val="0"/>
        <w:adjustRightInd w:val="0"/>
        <w:spacing w:after="0" w:line="360" w:lineRule="auto"/>
        <w:ind w:left="709" w:firstLine="567"/>
        <w:jc w:val="both"/>
        <w:rPr>
          <w:rFonts w:ascii="Times New Roman" w:eastAsia="Calibri" w:hAnsi="Times New Roman" w:cs="Times New Roman"/>
        </w:rPr>
      </w:pPr>
      <w:r w:rsidRPr="005B09F4">
        <w:rPr>
          <w:rFonts w:ascii="Times New Roman" w:eastAsia="Calibri" w:hAnsi="Times New Roman" w:cs="Times New Roman"/>
        </w:rPr>
        <w:t>6) Если заявки двух и более участников конкурса получили одинаковый итоговый рейтинг, порядковые номера заявок устанавливаются на основании даты и времени поступления заявки участника конкурса заказчику: заявке, которая была подана ранее, присваивается высший порядковый номер.</w:t>
      </w:r>
    </w:p>
    <w:p w14:paraId="1DF2E322" w14:textId="77777777" w:rsidR="00102006" w:rsidRPr="005B09F4" w:rsidRDefault="00FC2F12" w:rsidP="00A71E31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pacing w:val="2"/>
        </w:rPr>
      </w:pPr>
      <w:r w:rsidRPr="005B09F4">
        <w:rPr>
          <w:rFonts w:ascii="Times New Roman" w:hAnsi="Times New Roman" w:cs="Times New Roman"/>
          <w:spacing w:val="2"/>
        </w:rPr>
        <w:t xml:space="preserve">     10. Порядок оценки заявок по критериям:</w:t>
      </w:r>
    </w:p>
    <w:p w14:paraId="0A00575C" w14:textId="315BEB43" w:rsidR="00102006" w:rsidRPr="005B09F4" w:rsidRDefault="00FC2F12" w:rsidP="00A71E31">
      <w:pPr>
        <w:spacing w:after="0" w:line="360" w:lineRule="auto"/>
        <w:ind w:left="709" w:firstLine="567"/>
        <w:jc w:val="both"/>
        <w:rPr>
          <w:rFonts w:ascii="Times New Roman" w:hAnsi="Times New Roman" w:cs="Times New Roman"/>
          <w:bCs/>
          <w:iCs/>
        </w:rPr>
      </w:pPr>
      <w:r w:rsidRPr="005B09F4">
        <w:rPr>
          <w:rFonts w:ascii="Times New Roman" w:hAnsi="Times New Roman" w:cs="Times New Roman"/>
          <w:spacing w:val="2"/>
          <w:u w:val="single"/>
        </w:rPr>
        <w:t>Порядок оценки заявок по стоимостному критерию оценки «</w:t>
      </w:r>
      <w:r w:rsidR="005B09F4" w:rsidRPr="005B09F4">
        <w:rPr>
          <w:rFonts w:ascii="Times New Roman" w:hAnsi="Times New Roman" w:cs="Times New Roman"/>
          <w:spacing w:val="2"/>
        </w:rPr>
        <w:t>Цена коммерческого предложения</w:t>
      </w:r>
      <w:r w:rsidRPr="005B09F4">
        <w:rPr>
          <w:rFonts w:ascii="Times New Roman" w:hAnsi="Times New Roman" w:cs="Times New Roman"/>
          <w:spacing w:val="2"/>
          <w:u w:val="single"/>
        </w:rPr>
        <w:t>» (</w:t>
      </w:r>
      <w:proofErr w:type="spellStart"/>
      <w:r w:rsidRPr="005B09F4">
        <w:rPr>
          <w:rFonts w:ascii="Times New Roman" w:hAnsi="Times New Roman" w:cs="Times New Roman"/>
        </w:rPr>
        <w:t>ЦБi</w:t>
      </w:r>
      <w:proofErr w:type="spellEnd"/>
      <w:r w:rsidRPr="005B09F4">
        <w:rPr>
          <w:rFonts w:ascii="Times New Roman" w:hAnsi="Times New Roman" w:cs="Times New Roman"/>
        </w:rPr>
        <w:t>)</w:t>
      </w:r>
      <w:r w:rsidRPr="005B09F4">
        <w:rPr>
          <w:rFonts w:ascii="Times New Roman" w:hAnsi="Times New Roman" w:cs="Times New Roman"/>
          <w:spacing w:val="2"/>
        </w:rPr>
        <w:t xml:space="preserve">. Значимость критерия – </w:t>
      </w:r>
      <w:r w:rsidR="00EA0537" w:rsidRPr="005B09F4">
        <w:rPr>
          <w:rFonts w:ascii="Times New Roman" w:hAnsi="Times New Roman" w:cs="Times New Roman"/>
          <w:spacing w:val="2"/>
        </w:rPr>
        <w:t>2</w:t>
      </w:r>
      <w:r w:rsidRPr="005B09F4">
        <w:rPr>
          <w:rFonts w:ascii="Times New Roman" w:hAnsi="Times New Roman" w:cs="Times New Roman"/>
          <w:spacing w:val="2"/>
        </w:rPr>
        <w:t>0 %; коэффициент значимости критерия – 0,</w:t>
      </w:r>
      <w:r w:rsidR="00EA0537" w:rsidRPr="005B09F4">
        <w:rPr>
          <w:rFonts w:ascii="Times New Roman" w:hAnsi="Times New Roman" w:cs="Times New Roman"/>
          <w:spacing w:val="2"/>
        </w:rPr>
        <w:t>2</w:t>
      </w:r>
      <w:r w:rsidRPr="005B09F4">
        <w:rPr>
          <w:rFonts w:ascii="Times New Roman" w:hAnsi="Times New Roman" w:cs="Times New Roman"/>
          <w:spacing w:val="2"/>
        </w:rPr>
        <w:t xml:space="preserve">. Максимальное количество баллов – </w:t>
      </w:r>
      <w:r w:rsidR="005B09F4" w:rsidRPr="005B09F4">
        <w:rPr>
          <w:rFonts w:ascii="Times New Roman" w:hAnsi="Times New Roman" w:cs="Times New Roman"/>
          <w:spacing w:val="2"/>
        </w:rPr>
        <w:t>2</w:t>
      </w:r>
      <w:r w:rsidRPr="005B09F4">
        <w:rPr>
          <w:rFonts w:ascii="Times New Roman" w:hAnsi="Times New Roman" w:cs="Times New Roman"/>
          <w:spacing w:val="2"/>
        </w:rPr>
        <w:t>. Единица измерения цены договора – российский рубль.</w:t>
      </w:r>
    </w:p>
    <w:p w14:paraId="4A242D40" w14:textId="77777777" w:rsidR="00102006" w:rsidRPr="005B09F4" w:rsidRDefault="00FC2F12" w:rsidP="00A71E31">
      <w:pPr>
        <w:spacing w:after="0" w:line="360" w:lineRule="auto"/>
        <w:ind w:left="709" w:firstLine="567"/>
        <w:jc w:val="both"/>
        <w:rPr>
          <w:rFonts w:ascii="Times New Roman" w:hAnsi="Times New Roman" w:cs="Times New Roman"/>
          <w:spacing w:val="2"/>
        </w:rPr>
      </w:pPr>
      <w:r w:rsidRPr="005B09F4">
        <w:rPr>
          <w:rFonts w:ascii="Times New Roman" w:hAnsi="Times New Roman" w:cs="Times New Roman"/>
          <w:spacing w:val="2"/>
        </w:rPr>
        <w:t>Оценка осуществляется на основании предложений, представленных в заявках участников, следующим образом:</w:t>
      </w:r>
    </w:p>
    <w:p w14:paraId="68E8DF5E" w14:textId="23B35FA5" w:rsidR="00102006" w:rsidRDefault="00FC2F12" w:rsidP="00A71E31">
      <w:pPr>
        <w:pStyle w:val="aa"/>
        <w:tabs>
          <w:tab w:val="left" w:pos="1418"/>
        </w:tabs>
        <w:suppressAutoHyphens/>
        <w:spacing w:after="0" w:line="360" w:lineRule="auto"/>
        <w:ind w:left="709" w:firstLine="567"/>
        <w:jc w:val="both"/>
        <w:rPr>
          <w:spacing w:val="2"/>
          <w:sz w:val="22"/>
          <w:szCs w:val="22"/>
          <w:lang w:val="ru-RU"/>
        </w:rPr>
      </w:pPr>
      <w:r w:rsidRPr="005B09F4">
        <w:rPr>
          <w:spacing w:val="2"/>
          <w:sz w:val="22"/>
          <w:szCs w:val="22"/>
        </w:rPr>
        <w:t xml:space="preserve">Заявкам участников, в предложениях которых </w:t>
      </w:r>
      <w:r w:rsidR="005B09F4" w:rsidRPr="005B09F4">
        <w:rPr>
          <w:spacing w:val="2"/>
          <w:sz w:val="22"/>
          <w:szCs w:val="22"/>
          <w:lang w:val="ru-RU"/>
        </w:rPr>
        <w:t xml:space="preserve">цена коммерческого </w:t>
      </w:r>
      <w:r w:rsidRPr="005B09F4">
        <w:rPr>
          <w:spacing w:val="2"/>
          <w:sz w:val="22"/>
          <w:szCs w:val="22"/>
        </w:rPr>
        <w:t xml:space="preserve">предложения </w:t>
      </w:r>
      <w:r w:rsidR="005B09F4" w:rsidRPr="005B09F4">
        <w:rPr>
          <w:spacing w:val="2"/>
          <w:sz w:val="22"/>
          <w:szCs w:val="22"/>
          <w:lang w:val="ru-RU"/>
        </w:rPr>
        <w:t xml:space="preserve">снижена на сумму свыше 20% от начальной (максимальной) цены, указанной в пункте 7 конкурсной документации начисляется 2 балла. </w:t>
      </w:r>
    </w:p>
    <w:p w14:paraId="4F064277" w14:textId="79025DAF" w:rsidR="005B09F4" w:rsidRDefault="005B09F4" w:rsidP="00A71E31">
      <w:pPr>
        <w:pStyle w:val="aa"/>
        <w:tabs>
          <w:tab w:val="left" w:pos="1418"/>
        </w:tabs>
        <w:suppressAutoHyphens/>
        <w:spacing w:after="0" w:line="360" w:lineRule="auto"/>
        <w:ind w:left="709" w:firstLine="567"/>
        <w:jc w:val="both"/>
        <w:rPr>
          <w:spacing w:val="2"/>
          <w:sz w:val="22"/>
          <w:szCs w:val="22"/>
          <w:lang w:val="ru-RU"/>
        </w:rPr>
      </w:pPr>
      <w:r w:rsidRPr="005B09F4">
        <w:rPr>
          <w:spacing w:val="2"/>
          <w:sz w:val="22"/>
          <w:szCs w:val="22"/>
        </w:rPr>
        <w:t xml:space="preserve">Заявкам участников, в предложениях которых </w:t>
      </w:r>
      <w:r w:rsidRPr="005B09F4">
        <w:rPr>
          <w:spacing w:val="2"/>
          <w:sz w:val="22"/>
          <w:szCs w:val="22"/>
          <w:lang w:val="ru-RU"/>
        </w:rPr>
        <w:t xml:space="preserve">цена коммерческого </w:t>
      </w:r>
      <w:r w:rsidRPr="005B09F4">
        <w:rPr>
          <w:spacing w:val="2"/>
          <w:sz w:val="22"/>
          <w:szCs w:val="22"/>
        </w:rPr>
        <w:t xml:space="preserve">предложения </w:t>
      </w:r>
      <w:r w:rsidRPr="005B09F4">
        <w:rPr>
          <w:spacing w:val="2"/>
          <w:sz w:val="22"/>
          <w:szCs w:val="22"/>
          <w:lang w:val="ru-RU"/>
        </w:rPr>
        <w:t xml:space="preserve">снижена на сумму </w:t>
      </w:r>
      <w:r>
        <w:rPr>
          <w:spacing w:val="2"/>
          <w:sz w:val="22"/>
          <w:szCs w:val="22"/>
          <w:lang w:val="ru-RU"/>
        </w:rPr>
        <w:t>от 5% до</w:t>
      </w:r>
      <w:r w:rsidRPr="005B09F4">
        <w:rPr>
          <w:spacing w:val="2"/>
          <w:sz w:val="22"/>
          <w:szCs w:val="22"/>
          <w:lang w:val="ru-RU"/>
        </w:rPr>
        <w:t xml:space="preserve"> 20%</w:t>
      </w:r>
      <w:r>
        <w:rPr>
          <w:spacing w:val="2"/>
          <w:sz w:val="22"/>
          <w:szCs w:val="22"/>
          <w:lang w:val="ru-RU"/>
        </w:rPr>
        <w:t xml:space="preserve"> (включительно)</w:t>
      </w:r>
      <w:r w:rsidRPr="005B09F4">
        <w:rPr>
          <w:spacing w:val="2"/>
          <w:sz w:val="22"/>
          <w:szCs w:val="22"/>
          <w:lang w:val="ru-RU"/>
        </w:rPr>
        <w:t xml:space="preserve"> от начальной (максимальной) цены, указанной в пункте 7 конкурсной документации начисляется </w:t>
      </w:r>
      <w:r>
        <w:rPr>
          <w:spacing w:val="2"/>
          <w:sz w:val="22"/>
          <w:szCs w:val="22"/>
          <w:lang w:val="ru-RU"/>
        </w:rPr>
        <w:t>1</w:t>
      </w:r>
      <w:r w:rsidRPr="005B09F4">
        <w:rPr>
          <w:spacing w:val="2"/>
          <w:sz w:val="22"/>
          <w:szCs w:val="22"/>
          <w:lang w:val="ru-RU"/>
        </w:rPr>
        <w:t xml:space="preserve"> балл. </w:t>
      </w:r>
    </w:p>
    <w:p w14:paraId="6F673DD5" w14:textId="0CD6E569" w:rsidR="005B09F4" w:rsidRDefault="005B09F4" w:rsidP="00A71E31">
      <w:pPr>
        <w:pStyle w:val="aa"/>
        <w:tabs>
          <w:tab w:val="left" w:pos="1418"/>
        </w:tabs>
        <w:suppressAutoHyphens/>
        <w:spacing w:after="0" w:line="360" w:lineRule="auto"/>
        <w:ind w:left="709" w:firstLine="567"/>
        <w:jc w:val="both"/>
        <w:rPr>
          <w:spacing w:val="2"/>
          <w:sz w:val="22"/>
          <w:szCs w:val="22"/>
          <w:lang w:val="ru-RU"/>
        </w:rPr>
      </w:pPr>
      <w:r w:rsidRPr="005B09F4">
        <w:rPr>
          <w:spacing w:val="2"/>
          <w:sz w:val="22"/>
          <w:szCs w:val="22"/>
        </w:rPr>
        <w:t xml:space="preserve">Заявкам участников, в предложениях которых </w:t>
      </w:r>
      <w:r w:rsidRPr="005B09F4">
        <w:rPr>
          <w:spacing w:val="2"/>
          <w:sz w:val="22"/>
          <w:szCs w:val="22"/>
          <w:lang w:val="ru-RU"/>
        </w:rPr>
        <w:t xml:space="preserve">цена коммерческого </w:t>
      </w:r>
      <w:r w:rsidRPr="005B09F4">
        <w:rPr>
          <w:spacing w:val="2"/>
          <w:sz w:val="22"/>
          <w:szCs w:val="22"/>
        </w:rPr>
        <w:t xml:space="preserve">предложения </w:t>
      </w:r>
      <w:r>
        <w:rPr>
          <w:spacing w:val="2"/>
          <w:sz w:val="22"/>
          <w:szCs w:val="22"/>
          <w:lang w:val="ru-RU"/>
        </w:rPr>
        <w:t>соответствует</w:t>
      </w:r>
      <w:r w:rsidRPr="005B09F4">
        <w:rPr>
          <w:spacing w:val="2"/>
          <w:sz w:val="22"/>
          <w:szCs w:val="22"/>
          <w:lang w:val="ru-RU"/>
        </w:rPr>
        <w:t xml:space="preserve"> начальной (максимальной) цен</w:t>
      </w:r>
      <w:r>
        <w:rPr>
          <w:spacing w:val="2"/>
          <w:sz w:val="22"/>
          <w:szCs w:val="22"/>
          <w:lang w:val="ru-RU"/>
        </w:rPr>
        <w:t>е</w:t>
      </w:r>
      <w:r w:rsidRPr="005B09F4">
        <w:rPr>
          <w:spacing w:val="2"/>
          <w:sz w:val="22"/>
          <w:szCs w:val="22"/>
          <w:lang w:val="ru-RU"/>
        </w:rPr>
        <w:t xml:space="preserve">, указанной в пункте 7 конкурсной документации начисляется </w:t>
      </w:r>
      <w:r>
        <w:rPr>
          <w:spacing w:val="2"/>
          <w:sz w:val="22"/>
          <w:szCs w:val="22"/>
          <w:lang w:val="ru-RU"/>
        </w:rPr>
        <w:t>0</w:t>
      </w:r>
      <w:r w:rsidRPr="005B09F4">
        <w:rPr>
          <w:spacing w:val="2"/>
          <w:sz w:val="22"/>
          <w:szCs w:val="22"/>
          <w:lang w:val="ru-RU"/>
        </w:rPr>
        <w:t xml:space="preserve"> балл</w:t>
      </w:r>
      <w:r>
        <w:rPr>
          <w:spacing w:val="2"/>
          <w:sz w:val="22"/>
          <w:szCs w:val="22"/>
          <w:lang w:val="ru-RU"/>
        </w:rPr>
        <w:t>ов</w:t>
      </w:r>
      <w:r w:rsidRPr="005B09F4">
        <w:rPr>
          <w:spacing w:val="2"/>
          <w:sz w:val="22"/>
          <w:szCs w:val="22"/>
          <w:lang w:val="ru-RU"/>
        </w:rPr>
        <w:t xml:space="preserve">. </w:t>
      </w:r>
    </w:p>
    <w:p w14:paraId="39237B1C" w14:textId="0C60282E" w:rsidR="00102006" w:rsidRPr="00A71E31" w:rsidRDefault="00FC2F12" w:rsidP="00A71E31">
      <w:pPr>
        <w:autoSpaceDE w:val="0"/>
        <w:autoSpaceDN w:val="0"/>
        <w:adjustRightInd w:val="0"/>
        <w:spacing w:after="0" w:line="360" w:lineRule="auto"/>
        <w:ind w:left="709" w:firstLine="567"/>
        <w:jc w:val="both"/>
        <w:rPr>
          <w:rFonts w:ascii="Times New Roman" w:hAnsi="Times New Roman" w:cs="Times New Roman"/>
          <w:spacing w:val="2"/>
        </w:rPr>
      </w:pPr>
      <w:r w:rsidRPr="00A71E31">
        <w:rPr>
          <w:rFonts w:ascii="Times New Roman" w:hAnsi="Times New Roman" w:cs="Times New Roman"/>
          <w:spacing w:val="2"/>
          <w:u w:val="single"/>
        </w:rPr>
        <w:t>Порядок оценки заявок по не стоимостному критерию «</w:t>
      </w:r>
      <w:r w:rsidR="00A71E31" w:rsidRPr="00A71E31">
        <w:rPr>
          <w:rFonts w:ascii="Times New Roman" w:hAnsi="Times New Roman" w:cs="Times New Roman"/>
        </w:rPr>
        <w:t>Наличие у участника конкурса опыта проведения аудита некоммерческих организаций и региональных гарантийных организаций за 5 лет до даты подачи заявки (рекомендуемые подтверждающие документы: перечень аудируемых НКО и РГО за последние 5 лет, договоры с актами выполненных работ)</w:t>
      </w:r>
      <w:r w:rsidR="005E44F1" w:rsidRPr="00A71E31">
        <w:rPr>
          <w:rFonts w:ascii="Times New Roman" w:eastAsia="Calibri" w:hAnsi="Times New Roman" w:cs="Times New Roman"/>
        </w:rPr>
        <w:t xml:space="preserve">» </w:t>
      </w:r>
      <w:r w:rsidRPr="00A71E31">
        <w:rPr>
          <w:rFonts w:ascii="Times New Roman" w:hAnsi="Times New Roman" w:cs="Times New Roman"/>
          <w:spacing w:val="2"/>
          <w:u w:val="single"/>
        </w:rPr>
        <w:t>(НЦБi</w:t>
      </w:r>
      <w:r w:rsidR="00F71FF7" w:rsidRPr="00A71E31">
        <w:rPr>
          <w:rFonts w:ascii="Times New Roman" w:hAnsi="Times New Roman" w:cs="Times New Roman"/>
          <w:spacing w:val="2"/>
          <w:u w:val="single"/>
        </w:rPr>
        <w:t>1</w:t>
      </w:r>
      <w:r w:rsidRPr="00A71E31">
        <w:rPr>
          <w:rFonts w:ascii="Times New Roman" w:hAnsi="Times New Roman" w:cs="Times New Roman"/>
          <w:spacing w:val="2"/>
          <w:u w:val="single"/>
        </w:rPr>
        <w:t>).</w:t>
      </w:r>
      <w:r w:rsidRPr="00A71E31">
        <w:rPr>
          <w:rFonts w:ascii="Times New Roman" w:hAnsi="Times New Roman" w:cs="Times New Roman"/>
          <w:spacing w:val="2"/>
        </w:rPr>
        <w:t xml:space="preserve"> Значимость критерия – </w:t>
      </w:r>
      <w:r w:rsidR="00C51FF4" w:rsidRPr="00A71E31">
        <w:rPr>
          <w:rFonts w:ascii="Times New Roman" w:hAnsi="Times New Roman" w:cs="Times New Roman"/>
          <w:spacing w:val="2"/>
        </w:rPr>
        <w:t>4</w:t>
      </w:r>
      <w:r w:rsidRPr="00A71E31">
        <w:rPr>
          <w:rFonts w:ascii="Times New Roman" w:hAnsi="Times New Roman" w:cs="Times New Roman"/>
          <w:spacing w:val="2"/>
        </w:rPr>
        <w:t>0 %; коэффициент значимости критерия – 0,</w:t>
      </w:r>
      <w:r w:rsidR="00C51FF4" w:rsidRPr="00A71E31">
        <w:rPr>
          <w:rFonts w:ascii="Times New Roman" w:hAnsi="Times New Roman" w:cs="Times New Roman"/>
          <w:spacing w:val="2"/>
        </w:rPr>
        <w:t>4</w:t>
      </w:r>
      <w:r w:rsidRPr="00A71E31">
        <w:rPr>
          <w:rFonts w:ascii="Times New Roman" w:hAnsi="Times New Roman" w:cs="Times New Roman"/>
          <w:spacing w:val="2"/>
        </w:rPr>
        <w:t>.</w:t>
      </w:r>
      <w:r w:rsidR="005E44F1" w:rsidRPr="00A71E31">
        <w:rPr>
          <w:rFonts w:ascii="Times New Roman" w:hAnsi="Times New Roman" w:cs="Times New Roman"/>
          <w:spacing w:val="2"/>
        </w:rPr>
        <w:t xml:space="preserve"> Максимальное количество баллов – 2.</w:t>
      </w:r>
    </w:p>
    <w:p w14:paraId="2E3E674B" w14:textId="77777777" w:rsidR="007A617E" w:rsidRPr="00A71E31" w:rsidRDefault="007A617E" w:rsidP="00A71E31">
      <w:pPr>
        <w:pStyle w:val="TimesET12pt125"/>
        <w:shd w:val="clear" w:color="auto" w:fill="FFFFFF"/>
        <w:spacing w:line="360" w:lineRule="auto"/>
        <w:ind w:left="709" w:firstLine="567"/>
        <w:contextualSpacing/>
        <w:rPr>
          <w:rFonts w:ascii="Times New Roman" w:eastAsiaTheme="minorHAnsi" w:hAnsi="Times New Roman"/>
          <w:iCs/>
          <w:sz w:val="22"/>
          <w:lang w:eastAsia="en-US"/>
        </w:rPr>
      </w:pPr>
      <w:r w:rsidRPr="00A71E31">
        <w:rPr>
          <w:rFonts w:ascii="Times New Roman" w:eastAsiaTheme="minorHAnsi" w:hAnsi="Times New Roman"/>
          <w:iCs/>
          <w:sz w:val="22"/>
          <w:lang w:eastAsia="en-US"/>
        </w:rPr>
        <w:t xml:space="preserve">Баллы начисляются следующим образом: </w:t>
      </w:r>
    </w:p>
    <w:p w14:paraId="3EEB672F" w14:textId="014B37F2" w:rsidR="007A617E" w:rsidRPr="00A71E31" w:rsidRDefault="007A617E" w:rsidP="00A71E31">
      <w:pPr>
        <w:pStyle w:val="TimesET12pt125"/>
        <w:shd w:val="clear" w:color="auto" w:fill="FFFFFF"/>
        <w:spacing w:line="360" w:lineRule="auto"/>
        <w:ind w:left="709" w:firstLine="567"/>
        <w:contextualSpacing/>
        <w:rPr>
          <w:rFonts w:ascii="Times New Roman" w:eastAsiaTheme="minorHAnsi" w:hAnsi="Times New Roman"/>
          <w:iCs/>
          <w:sz w:val="22"/>
          <w:lang w:eastAsia="en-US"/>
        </w:rPr>
      </w:pPr>
      <w:r w:rsidRPr="00A71E31">
        <w:rPr>
          <w:rFonts w:ascii="Times New Roman" w:eastAsiaTheme="minorHAnsi" w:hAnsi="Times New Roman"/>
          <w:iCs/>
          <w:sz w:val="22"/>
          <w:lang w:eastAsia="en-US"/>
        </w:rPr>
        <w:t xml:space="preserve">- 2 балла: у участника имеется 20 и более проведенных аудиторских проверок РГО и НКО. </w:t>
      </w:r>
    </w:p>
    <w:p w14:paraId="6F6E5DB2" w14:textId="53DFC785" w:rsidR="007A617E" w:rsidRPr="00A71E31" w:rsidRDefault="007A617E" w:rsidP="00A71E31">
      <w:pPr>
        <w:pStyle w:val="TimesET12pt125"/>
        <w:shd w:val="clear" w:color="auto" w:fill="FFFFFF"/>
        <w:spacing w:line="360" w:lineRule="auto"/>
        <w:ind w:left="709" w:firstLine="567"/>
        <w:contextualSpacing/>
        <w:rPr>
          <w:rFonts w:ascii="Times New Roman" w:eastAsiaTheme="minorHAnsi" w:hAnsi="Times New Roman"/>
          <w:iCs/>
          <w:sz w:val="22"/>
          <w:lang w:eastAsia="en-US"/>
        </w:rPr>
      </w:pPr>
      <w:r w:rsidRPr="00A71E31">
        <w:rPr>
          <w:rFonts w:ascii="Times New Roman" w:eastAsiaTheme="minorHAnsi" w:hAnsi="Times New Roman"/>
          <w:iCs/>
          <w:sz w:val="22"/>
          <w:lang w:eastAsia="en-US"/>
        </w:rPr>
        <w:lastRenderedPageBreak/>
        <w:t xml:space="preserve">- 1 балл: у участника от 10 до 19 проведенных аудиторских проверок РГО и НКО. </w:t>
      </w:r>
    </w:p>
    <w:p w14:paraId="620B5DD5" w14:textId="2FAC00B2" w:rsidR="007A617E" w:rsidRPr="00A71E31" w:rsidRDefault="007A617E" w:rsidP="00A71E31">
      <w:pPr>
        <w:pStyle w:val="TimesET12pt125"/>
        <w:shd w:val="clear" w:color="auto" w:fill="FFFFFF"/>
        <w:spacing w:line="360" w:lineRule="auto"/>
        <w:ind w:left="709" w:firstLine="567"/>
        <w:contextualSpacing/>
        <w:rPr>
          <w:rFonts w:ascii="Times New Roman" w:eastAsiaTheme="minorHAnsi" w:hAnsi="Times New Roman"/>
          <w:iCs/>
          <w:sz w:val="22"/>
          <w:lang w:eastAsia="en-US"/>
        </w:rPr>
      </w:pPr>
      <w:r w:rsidRPr="00A71E31">
        <w:rPr>
          <w:rFonts w:ascii="Times New Roman" w:eastAsiaTheme="minorHAnsi" w:hAnsi="Times New Roman"/>
          <w:iCs/>
          <w:sz w:val="22"/>
          <w:lang w:eastAsia="en-US"/>
        </w:rPr>
        <w:t>- 0 баллов: у участника 9 и менее проведенных аудиторских проверок РГО и НКО.</w:t>
      </w:r>
    </w:p>
    <w:p w14:paraId="03D15D08" w14:textId="7AF1D954" w:rsidR="00102006" w:rsidRPr="00A71E31" w:rsidRDefault="00F71FF7" w:rsidP="00A71E31">
      <w:pPr>
        <w:pStyle w:val="TimesET12pt125"/>
        <w:shd w:val="clear" w:color="auto" w:fill="FFFFFF"/>
        <w:spacing w:line="360" w:lineRule="auto"/>
        <w:ind w:left="709" w:firstLine="567"/>
        <w:contextualSpacing/>
        <w:rPr>
          <w:rFonts w:ascii="Times New Roman" w:eastAsiaTheme="minorHAnsi" w:hAnsi="Times New Roman"/>
          <w:iCs/>
          <w:sz w:val="22"/>
          <w:lang w:eastAsia="en-US"/>
        </w:rPr>
      </w:pPr>
      <w:r w:rsidRPr="00A71E31">
        <w:rPr>
          <w:rFonts w:ascii="Times New Roman" w:eastAsiaTheme="minorHAnsi" w:hAnsi="Times New Roman"/>
          <w:iCs/>
          <w:sz w:val="22"/>
          <w:lang w:eastAsia="en-US"/>
        </w:rPr>
        <w:t>Порядок оценки заявок по не стоимостному критерию «</w:t>
      </w:r>
      <w:r w:rsidR="00A71E31" w:rsidRPr="00A71E31">
        <w:rPr>
          <w:rFonts w:ascii="Times New Roman" w:eastAsiaTheme="minorHAnsi" w:hAnsi="Times New Roman"/>
          <w:iCs/>
          <w:sz w:val="22"/>
          <w:lang w:eastAsia="en-US"/>
        </w:rPr>
        <w:t>Наличие у участника конкурса опыта осуществления аудиторской деятельности</w:t>
      </w:r>
      <w:r w:rsidRPr="00A71E31">
        <w:rPr>
          <w:rFonts w:ascii="Times New Roman" w:eastAsiaTheme="minorHAnsi" w:hAnsi="Times New Roman"/>
          <w:iCs/>
          <w:sz w:val="22"/>
          <w:lang w:eastAsia="en-US"/>
        </w:rPr>
        <w:t>» (НЦБi2). Значимость критерия – 30 %; коэффициент значимости критерия – 0,3. Максимальное количество баллов – 2.</w:t>
      </w:r>
    </w:p>
    <w:p w14:paraId="543D40F5" w14:textId="77777777" w:rsidR="007A617E" w:rsidRPr="00A71E31" w:rsidRDefault="007A617E" w:rsidP="00A71E31">
      <w:pPr>
        <w:pStyle w:val="af"/>
        <w:shd w:val="clear" w:color="auto" w:fill="FFFFFF"/>
        <w:autoSpaceDN w:val="0"/>
        <w:adjustRightInd w:val="0"/>
        <w:spacing w:after="0" w:line="360" w:lineRule="auto"/>
        <w:ind w:left="709" w:firstLine="567"/>
        <w:jc w:val="both"/>
        <w:rPr>
          <w:rFonts w:ascii="Times New Roman" w:hAnsi="Times New Roman" w:cs="Times New Roman"/>
          <w:iCs/>
        </w:rPr>
      </w:pPr>
      <w:r w:rsidRPr="00A71E31">
        <w:rPr>
          <w:rFonts w:ascii="Times New Roman" w:hAnsi="Times New Roman" w:cs="Times New Roman"/>
          <w:iCs/>
        </w:rPr>
        <w:t xml:space="preserve">Баллы начисляются следующим образом: </w:t>
      </w:r>
    </w:p>
    <w:p w14:paraId="2C76B525" w14:textId="77777777" w:rsidR="007A617E" w:rsidRPr="00A71E31" w:rsidRDefault="007A617E" w:rsidP="00A71E31">
      <w:pPr>
        <w:pStyle w:val="af"/>
        <w:shd w:val="clear" w:color="auto" w:fill="FFFFFF"/>
        <w:autoSpaceDN w:val="0"/>
        <w:adjustRightInd w:val="0"/>
        <w:spacing w:after="0" w:line="360" w:lineRule="auto"/>
        <w:ind w:left="709" w:firstLine="567"/>
        <w:jc w:val="both"/>
        <w:rPr>
          <w:rFonts w:ascii="Times New Roman" w:hAnsi="Times New Roman" w:cs="Times New Roman"/>
          <w:iCs/>
        </w:rPr>
      </w:pPr>
      <w:r w:rsidRPr="00A71E31">
        <w:rPr>
          <w:rFonts w:ascii="Times New Roman" w:hAnsi="Times New Roman" w:cs="Times New Roman"/>
          <w:iCs/>
        </w:rPr>
        <w:t>- 2 балла: Участник имеет опыт аудиторской деятельности продолжительностью 30 лет и более.</w:t>
      </w:r>
    </w:p>
    <w:p w14:paraId="3FDF14C4" w14:textId="77777777" w:rsidR="007A617E" w:rsidRPr="00A71E31" w:rsidRDefault="007A617E" w:rsidP="00A71E31">
      <w:pPr>
        <w:pStyle w:val="af"/>
        <w:shd w:val="clear" w:color="auto" w:fill="FFFFFF"/>
        <w:autoSpaceDN w:val="0"/>
        <w:adjustRightInd w:val="0"/>
        <w:spacing w:after="0" w:line="360" w:lineRule="auto"/>
        <w:ind w:left="709" w:firstLine="567"/>
        <w:jc w:val="both"/>
        <w:rPr>
          <w:rFonts w:ascii="Times New Roman" w:hAnsi="Times New Roman" w:cs="Times New Roman"/>
          <w:iCs/>
        </w:rPr>
      </w:pPr>
      <w:r w:rsidRPr="00A71E31">
        <w:rPr>
          <w:rFonts w:ascii="Times New Roman" w:hAnsi="Times New Roman" w:cs="Times New Roman"/>
          <w:iCs/>
        </w:rPr>
        <w:t xml:space="preserve">- 1 балл: Участник имеет опыт аудиторской деятельности от 15 до 29 лет включительно. </w:t>
      </w:r>
    </w:p>
    <w:p w14:paraId="5DE6C152" w14:textId="61100D67" w:rsidR="00F71FF7" w:rsidRPr="00A71E31" w:rsidRDefault="007A617E" w:rsidP="00A71E31">
      <w:pPr>
        <w:pStyle w:val="af"/>
        <w:shd w:val="clear" w:color="auto" w:fill="FFFFFF"/>
        <w:autoSpaceDN w:val="0"/>
        <w:adjustRightInd w:val="0"/>
        <w:spacing w:after="0" w:line="360" w:lineRule="auto"/>
        <w:ind w:left="709" w:firstLine="567"/>
        <w:jc w:val="both"/>
        <w:rPr>
          <w:rFonts w:ascii="Times New Roman" w:hAnsi="Times New Roman" w:cs="Times New Roman"/>
          <w:iCs/>
        </w:rPr>
      </w:pPr>
      <w:r w:rsidRPr="00A71E31">
        <w:rPr>
          <w:rFonts w:ascii="Times New Roman" w:hAnsi="Times New Roman" w:cs="Times New Roman"/>
          <w:iCs/>
        </w:rPr>
        <w:t>- 0 баллов: Опыт аудиторской деятельности составляет 14 лет и менее.</w:t>
      </w:r>
    </w:p>
    <w:p w14:paraId="285CC600" w14:textId="68385A63" w:rsidR="00F71FF7" w:rsidRPr="00A71E31" w:rsidRDefault="00F71FF7" w:rsidP="00A71E31">
      <w:pPr>
        <w:pStyle w:val="af"/>
        <w:shd w:val="clear" w:color="auto" w:fill="FFFFFF"/>
        <w:autoSpaceDN w:val="0"/>
        <w:adjustRightInd w:val="0"/>
        <w:spacing w:after="0" w:line="360" w:lineRule="auto"/>
        <w:ind w:left="709" w:firstLine="567"/>
        <w:jc w:val="both"/>
        <w:rPr>
          <w:rFonts w:ascii="Times New Roman" w:hAnsi="Times New Roman" w:cs="Times New Roman"/>
          <w:spacing w:val="2"/>
        </w:rPr>
      </w:pPr>
      <w:r w:rsidRPr="00A71E31">
        <w:rPr>
          <w:rFonts w:ascii="Times New Roman" w:hAnsi="Times New Roman" w:cs="Times New Roman"/>
          <w:spacing w:val="2"/>
          <w:u w:val="single"/>
        </w:rPr>
        <w:t xml:space="preserve">Порядок оценки заявок по не стоимостному критерию </w:t>
      </w:r>
      <w:r w:rsidRPr="00A71E31">
        <w:rPr>
          <w:rFonts w:ascii="Times New Roman" w:hAnsi="Times New Roman" w:cs="Times New Roman"/>
          <w:spacing w:val="2"/>
        </w:rPr>
        <w:t>«</w:t>
      </w:r>
      <w:r w:rsidR="00A71E31" w:rsidRPr="00A71E31">
        <w:rPr>
          <w:rFonts w:ascii="Times New Roman" w:eastAsia="Calibri" w:hAnsi="Times New Roman" w:cs="Times New Roman"/>
        </w:rPr>
        <w:t>Наличие финансовых ресурсов и/или материально-технической базы для исполнения договора (наличие собственных средств в размере не менее 50% от начальной стоимости договора, подтверждается остатком средств на расчетном счете компании)</w:t>
      </w:r>
      <w:r w:rsidRPr="00A71E31">
        <w:rPr>
          <w:rFonts w:ascii="Times New Roman" w:hAnsi="Times New Roman" w:cs="Times New Roman"/>
          <w:spacing w:val="2"/>
        </w:rPr>
        <w:t xml:space="preserve">» (НЦБi3). Значимость критерия – </w:t>
      </w:r>
      <w:r w:rsidRPr="00A71E31">
        <w:rPr>
          <w:rFonts w:ascii="Times New Roman" w:hAnsi="Times New Roman"/>
          <w:spacing w:val="2"/>
        </w:rPr>
        <w:t>1</w:t>
      </w:r>
      <w:r w:rsidRPr="00A71E31">
        <w:rPr>
          <w:rFonts w:ascii="Times New Roman" w:hAnsi="Times New Roman" w:cs="Times New Roman"/>
          <w:spacing w:val="2"/>
        </w:rPr>
        <w:t>0 %; коэффициент значимости критерия – 0,1. Максимальное количество баллов – 1.</w:t>
      </w:r>
    </w:p>
    <w:p w14:paraId="6D7CC4C7" w14:textId="0DE38783" w:rsidR="00F71FF7" w:rsidRPr="00A71E31" w:rsidRDefault="00F71FF7" w:rsidP="00A71E31">
      <w:pPr>
        <w:pStyle w:val="af"/>
        <w:shd w:val="clear" w:color="auto" w:fill="FFFFFF"/>
        <w:autoSpaceDN w:val="0"/>
        <w:adjustRightInd w:val="0"/>
        <w:spacing w:after="0" w:line="360" w:lineRule="auto"/>
        <w:ind w:left="709" w:firstLine="567"/>
        <w:jc w:val="both"/>
        <w:rPr>
          <w:rFonts w:ascii="Times New Roman" w:hAnsi="Times New Roman" w:cs="Times New Roman"/>
        </w:rPr>
      </w:pPr>
      <w:r w:rsidRPr="00A71E31">
        <w:rPr>
          <w:rFonts w:ascii="Times New Roman" w:hAnsi="Times New Roman" w:cs="Times New Roman"/>
          <w:iCs/>
        </w:rPr>
        <w:t>Участнику</w:t>
      </w:r>
      <w:r w:rsidR="007A617E" w:rsidRPr="00A71E31">
        <w:rPr>
          <w:rFonts w:ascii="Times New Roman" w:hAnsi="Times New Roman" w:cs="Times New Roman"/>
          <w:iCs/>
        </w:rPr>
        <w:t xml:space="preserve">, который подтверждает </w:t>
      </w:r>
      <w:r w:rsidRPr="00A71E31">
        <w:rPr>
          <w:rFonts w:ascii="Times New Roman" w:hAnsi="Times New Roman" w:cs="Times New Roman"/>
        </w:rPr>
        <w:t>наличи</w:t>
      </w:r>
      <w:r w:rsidR="007A617E" w:rsidRPr="00A71E31">
        <w:rPr>
          <w:rFonts w:ascii="Times New Roman" w:hAnsi="Times New Roman" w:cs="Times New Roman"/>
        </w:rPr>
        <w:t>е</w:t>
      </w:r>
      <w:r w:rsidRPr="00A71E31">
        <w:rPr>
          <w:rFonts w:ascii="Times New Roman" w:hAnsi="Times New Roman" w:cs="Times New Roman"/>
        </w:rPr>
        <w:t xml:space="preserve"> собственных средств </w:t>
      </w:r>
      <w:r w:rsidR="00A71E31" w:rsidRPr="00A71E31">
        <w:rPr>
          <w:rFonts w:ascii="Times New Roman" w:hAnsi="Times New Roman" w:cs="Times New Roman"/>
        </w:rPr>
        <w:t xml:space="preserve">на расчетном счете компании </w:t>
      </w:r>
      <w:r w:rsidRPr="00A71E31">
        <w:rPr>
          <w:rFonts w:ascii="Times New Roman" w:hAnsi="Times New Roman" w:cs="Times New Roman"/>
        </w:rPr>
        <w:t>в размере не менее 50% от начальной стоимости договора</w:t>
      </w:r>
      <w:r w:rsidR="007A617E" w:rsidRPr="00A71E31">
        <w:rPr>
          <w:rFonts w:ascii="Times New Roman" w:hAnsi="Times New Roman" w:cs="Times New Roman"/>
        </w:rPr>
        <w:t xml:space="preserve"> начисляется 1 балл.</w:t>
      </w:r>
      <w:r w:rsidR="00A71E31" w:rsidRPr="00A71E31">
        <w:rPr>
          <w:rFonts w:ascii="Times New Roman" w:hAnsi="Times New Roman" w:cs="Times New Roman"/>
        </w:rPr>
        <w:t xml:space="preserve"> При отсутствии подтверждения наличия собственных средств, баллы не начисляются.</w:t>
      </w:r>
    </w:p>
    <w:p w14:paraId="181C6458" w14:textId="77777777" w:rsidR="00102006" w:rsidRPr="00A71E31" w:rsidRDefault="00FC2F12" w:rsidP="00A71E31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A71E31">
        <w:rPr>
          <w:rFonts w:ascii="Times New Roman" w:hAnsi="Times New Roman" w:cs="Times New Roman"/>
        </w:rPr>
        <w:t>11. Порядок расчета итогового рейтинга:</w:t>
      </w:r>
    </w:p>
    <w:p w14:paraId="14425113" w14:textId="323CA704" w:rsidR="00102006" w:rsidRPr="00A71E31" w:rsidRDefault="00FC2F12" w:rsidP="00A71E31">
      <w:pPr>
        <w:autoSpaceDE w:val="0"/>
        <w:autoSpaceDN w:val="0"/>
        <w:adjustRightInd w:val="0"/>
        <w:spacing w:after="0" w:line="360" w:lineRule="auto"/>
        <w:ind w:left="709" w:firstLine="567"/>
        <w:jc w:val="both"/>
        <w:rPr>
          <w:rFonts w:ascii="Times New Roman" w:hAnsi="Times New Roman" w:cs="Times New Roman"/>
        </w:rPr>
      </w:pPr>
      <w:r w:rsidRPr="00A71E31">
        <w:rPr>
          <w:rFonts w:ascii="Times New Roman" w:hAnsi="Times New Roman" w:cs="Times New Roman"/>
        </w:rPr>
        <w:t xml:space="preserve">Для оценки заявки на участие в </w:t>
      </w:r>
      <w:r w:rsidR="00A71E31">
        <w:rPr>
          <w:rFonts w:ascii="Times New Roman" w:hAnsi="Times New Roman" w:cs="Times New Roman"/>
        </w:rPr>
        <w:t>конкурсе</w:t>
      </w:r>
      <w:r w:rsidRPr="00A71E31">
        <w:rPr>
          <w:rFonts w:ascii="Times New Roman" w:hAnsi="Times New Roman" w:cs="Times New Roman"/>
        </w:rPr>
        <w:t xml:space="preserve"> осуществляется расчет итогового рейтинга по каждой заявке на участие в конкурсе. </w:t>
      </w:r>
    </w:p>
    <w:p w14:paraId="4F2CF5DB" w14:textId="3645A845" w:rsidR="00102006" w:rsidRPr="00A71E31" w:rsidRDefault="00FC2F12" w:rsidP="00A71E31">
      <w:pPr>
        <w:autoSpaceDE w:val="0"/>
        <w:autoSpaceDN w:val="0"/>
        <w:adjustRightInd w:val="0"/>
        <w:spacing w:after="0" w:line="360" w:lineRule="auto"/>
        <w:ind w:left="709" w:firstLine="567"/>
        <w:jc w:val="both"/>
        <w:rPr>
          <w:rFonts w:ascii="Times New Roman" w:hAnsi="Times New Roman" w:cs="Times New Roman"/>
        </w:rPr>
      </w:pPr>
      <w:r w:rsidRPr="00A71E31">
        <w:rPr>
          <w:rFonts w:ascii="Times New Roman" w:hAnsi="Times New Roman" w:cs="Times New Roman"/>
        </w:rPr>
        <w:t xml:space="preserve">Итоговый рейтинг заявки вычисляется как сумма рейтингов по каждому критерию оценки заявки на участие в </w:t>
      </w:r>
      <w:r w:rsidR="007A617E" w:rsidRPr="00A71E31">
        <w:rPr>
          <w:rFonts w:ascii="Times New Roman" w:hAnsi="Times New Roman" w:cs="Times New Roman"/>
        </w:rPr>
        <w:t>конкурсе</w:t>
      </w:r>
      <w:r w:rsidRPr="00A71E31">
        <w:rPr>
          <w:rFonts w:ascii="Times New Roman" w:hAnsi="Times New Roman" w:cs="Times New Roman"/>
        </w:rPr>
        <w:t>.</w:t>
      </w:r>
    </w:p>
    <w:p w14:paraId="0AE0B5FE" w14:textId="61EF3797" w:rsidR="00102006" w:rsidRDefault="00FC2F12" w:rsidP="00A71E31">
      <w:pPr>
        <w:spacing w:after="0" w:line="360" w:lineRule="auto"/>
        <w:ind w:left="709" w:firstLine="567"/>
        <w:jc w:val="both"/>
        <w:rPr>
          <w:rFonts w:ascii="Times New Roman" w:hAnsi="Times New Roman" w:cs="Times New Roman"/>
        </w:rPr>
      </w:pPr>
      <w:r w:rsidRPr="00A71E31">
        <w:rPr>
          <w:rFonts w:ascii="Times New Roman" w:hAnsi="Times New Roman" w:cs="Times New Roman"/>
        </w:rPr>
        <w:t xml:space="preserve">Итоговая оценка заявок осуществляется </w:t>
      </w:r>
      <w:r w:rsidR="00A71E31">
        <w:rPr>
          <w:rFonts w:ascii="Times New Roman" w:hAnsi="Times New Roman" w:cs="Times New Roman"/>
        </w:rPr>
        <w:t>следующим образом</w:t>
      </w:r>
      <w:r w:rsidRPr="00A71E31">
        <w:rPr>
          <w:rFonts w:ascii="Times New Roman" w:hAnsi="Times New Roman" w:cs="Times New Roman"/>
        </w:rPr>
        <w:t>:</w:t>
      </w:r>
    </w:p>
    <w:p w14:paraId="3F89B9D5" w14:textId="01A2CE6C" w:rsidR="00A71E31" w:rsidRDefault="00A71E31" w:rsidP="00A71E31">
      <w:pPr>
        <w:spacing w:after="0" w:line="360" w:lineRule="auto"/>
        <w:ind w:left="70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Количество баллов по критерию * </w:t>
      </w:r>
      <w:r w:rsidRPr="00A71E31">
        <w:rPr>
          <w:rFonts w:ascii="Times New Roman" w:hAnsi="Times New Roman" w:cs="Times New Roman"/>
        </w:rPr>
        <w:t>Коэффициент значимости критерия</w:t>
      </w:r>
      <w:r>
        <w:rPr>
          <w:rFonts w:ascii="Times New Roman" w:hAnsi="Times New Roman" w:cs="Times New Roman"/>
        </w:rPr>
        <w:t xml:space="preserve"> = Итоговый Балл по критерию.</w:t>
      </w:r>
    </w:p>
    <w:p w14:paraId="7D59FD7F" w14:textId="3B1CC6BD" w:rsidR="00A71E31" w:rsidRPr="00A71E31" w:rsidRDefault="00A71E31" w:rsidP="00A71E31">
      <w:pPr>
        <w:spacing w:after="0" w:line="360" w:lineRule="auto"/>
        <w:ind w:left="70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Итоговая оценка = Сумма итоговых баллов по критерию.</w:t>
      </w:r>
    </w:p>
    <w:p w14:paraId="2CEE0E21" w14:textId="17E1BC13" w:rsidR="00102006" w:rsidRDefault="00FC2F12" w:rsidP="00A71E31">
      <w:pPr>
        <w:autoSpaceDE w:val="0"/>
        <w:autoSpaceDN w:val="0"/>
        <w:adjustRightInd w:val="0"/>
        <w:spacing w:after="0" w:line="360" w:lineRule="auto"/>
        <w:ind w:left="70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Победителем признается участник </w:t>
      </w:r>
      <w:r w:rsidR="007A617E">
        <w:rPr>
          <w:rFonts w:ascii="Times New Roman" w:hAnsi="Times New Roman" w:cs="Times New Roman"/>
        </w:rPr>
        <w:t>конкурса</w:t>
      </w:r>
      <w:r>
        <w:rPr>
          <w:rFonts w:ascii="Times New Roman" w:hAnsi="Times New Roman" w:cs="Times New Roman"/>
        </w:rPr>
        <w:t xml:space="preserve">, заявке которого присвоен самый высокий итоговый рейтинг. Заявке такого участника </w:t>
      </w:r>
      <w:r w:rsidR="007A617E">
        <w:rPr>
          <w:rFonts w:ascii="Times New Roman" w:hAnsi="Times New Roman" w:cs="Times New Roman"/>
        </w:rPr>
        <w:t>конкурса</w:t>
      </w:r>
      <w:r>
        <w:rPr>
          <w:rFonts w:ascii="Times New Roman" w:hAnsi="Times New Roman" w:cs="Times New Roman"/>
        </w:rPr>
        <w:t xml:space="preserve"> присваивается первый порядковый номер. </w:t>
      </w:r>
    </w:p>
    <w:p w14:paraId="43A0C026" w14:textId="77777777" w:rsidR="00102006" w:rsidRDefault="00FC2F12" w:rsidP="00A71E31">
      <w:pPr>
        <w:pStyle w:val="af"/>
        <w:spacing w:after="0" w:line="360" w:lineRule="auto"/>
        <w:ind w:firstLine="4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суммы присужденных баллов. Заявке на участие в конкурсе, которой по результатам рассмотрения присуждено большее количество баллов, присваивается первый номер. В случае, если нескольким заявкам на участие в конкурсе присуждено одинаковое количество баллов, меньший порядковый номер присваивается заявке на участие в конкурсе, которая поступила ранее.</w:t>
      </w:r>
    </w:p>
    <w:p w14:paraId="08F83DD3" w14:textId="77777777" w:rsidR="00102006" w:rsidRDefault="00FC2F12" w:rsidP="0001193B">
      <w:pPr>
        <w:pStyle w:val="af"/>
        <w:spacing w:after="0" w:line="360" w:lineRule="auto"/>
        <w:ind w:firstLine="4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Победителем конкурса признается участник, набравший наибольшее количество баллов и заявке на участие, в конкурсе которого присвоен первый номер.</w:t>
      </w:r>
    </w:p>
    <w:p w14:paraId="121812FA" w14:textId="43467D28" w:rsidR="00A71E31" w:rsidRPr="00A71E31" w:rsidRDefault="00FC2F12" w:rsidP="0001193B">
      <w:pPr>
        <w:pStyle w:val="af"/>
        <w:spacing w:after="0" w:line="360" w:lineRule="auto"/>
        <w:ind w:firstLine="4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оценке заявок вся информация заносится в протокол оценки и определения победителя конкурса, который подписывается всеми присутствующими на заседании членами конкурсной </w:t>
      </w:r>
      <w:r>
        <w:rPr>
          <w:rFonts w:ascii="Times New Roman" w:hAnsi="Times New Roman" w:cs="Times New Roman"/>
        </w:rPr>
        <w:lastRenderedPageBreak/>
        <w:t>комиссии. Протокол размещается на официальном сайте Фонда в течение трех рабочих дней, следующих за днем подписания протокола.</w:t>
      </w:r>
    </w:p>
    <w:p w14:paraId="5FFDE188" w14:textId="409CB426" w:rsidR="00102006" w:rsidRDefault="00FC2F12" w:rsidP="00A71E31">
      <w:pPr>
        <w:pStyle w:val="af"/>
        <w:numPr>
          <w:ilvl w:val="0"/>
          <w:numId w:val="4"/>
        </w:numPr>
        <w:tabs>
          <w:tab w:val="left" w:pos="1276"/>
        </w:tabs>
        <w:spacing w:after="0" w:line="360" w:lineRule="auto"/>
        <w:ind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>
        <w:rPr>
          <w:rFonts w:cs="Times New Roman"/>
        </w:rPr>
        <w:t>о</w:t>
      </w:r>
      <w:r>
        <w:rPr>
          <w:rFonts w:ascii="Times New Roman" w:hAnsi="Times New Roman" w:cs="Times New Roman"/>
        </w:rPr>
        <w:t>говор между победителем конкурса и Фондом подписывается не позднее 20 календарных дней со дня опубликования протокола оценки заявок и определения победителя конкурса. Путем направления подлинника договора</w:t>
      </w:r>
      <w:r w:rsidR="007A617E">
        <w:rPr>
          <w:rFonts w:ascii="Times New Roman" w:hAnsi="Times New Roman" w:cs="Times New Roman"/>
        </w:rPr>
        <w:t>, подписанного одной из сторон или с использованием электронного документооборота.</w:t>
      </w:r>
    </w:p>
    <w:p w14:paraId="29C2055C" w14:textId="77777777" w:rsidR="00102006" w:rsidRDefault="00102006" w:rsidP="00A71E31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10200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ADDFA" w14:textId="77777777" w:rsidR="003273EA" w:rsidRDefault="003273EA">
      <w:pPr>
        <w:spacing w:line="240" w:lineRule="auto"/>
      </w:pPr>
      <w:r>
        <w:separator/>
      </w:r>
    </w:p>
  </w:endnote>
  <w:endnote w:type="continuationSeparator" w:id="0">
    <w:p w14:paraId="02248946" w14:textId="77777777" w:rsidR="003273EA" w:rsidRDefault="003273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C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TimesE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33B49" w14:textId="77777777" w:rsidR="003273EA" w:rsidRDefault="003273EA">
      <w:pPr>
        <w:spacing w:after="0"/>
      </w:pPr>
      <w:r>
        <w:separator/>
      </w:r>
    </w:p>
  </w:footnote>
  <w:footnote w:type="continuationSeparator" w:id="0">
    <w:p w14:paraId="012AB6A3" w14:textId="77777777" w:rsidR="003273EA" w:rsidRDefault="003273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4829"/>
    <w:multiLevelType w:val="multilevel"/>
    <w:tmpl w:val="01D04829"/>
    <w:lvl w:ilvl="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F5148C0"/>
    <w:multiLevelType w:val="multilevel"/>
    <w:tmpl w:val="3F5148C0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663860"/>
    <w:multiLevelType w:val="multilevel"/>
    <w:tmpl w:val="41663860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14DD2"/>
    <w:multiLevelType w:val="multilevel"/>
    <w:tmpl w:val="50714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06757"/>
    <w:multiLevelType w:val="hybridMultilevel"/>
    <w:tmpl w:val="A7248C26"/>
    <w:lvl w:ilvl="0" w:tplc="269A4460">
      <w:start w:val="1"/>
      <w:numFmt w:val="decimal"/>
      <w:lvlText w:val="%1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0205409">
    <w:abstractNumId w:val="3"/>
  </w:num>
  <w:num w:numId="2" w16cid:durableId="1839996039">
    <w:abstractNumId w:val="1"/>
  </w:num>
  <w:num w:numId="3" w16cid:durableId="240333595">
    <w:abstractNumId w:val="0"/>
  </w:num>
  <w:num w:numId="4" w16cid:durableId="199316962">
    <w:abstractNumId w:val="2"/>
  </w:num>
  <w:num w:numId="5" w16cid:durableId="742290725">
    <w:abstractNumId w:val="0"/>
  </w:num>
  <w:num w:numId="6" w16cid:durableId="1521165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49F"/>
    <w:rsid w:val="0000079C"/>
    <w:rsid w:val="000077B1"/>
    <w:rsid w:val="0001193B"/>
    <w:rsid w:val="00017CBE"/>
    <w:rsid w:val="00031C34"/>
    <w:rsid w:val="000631F8"/>
    <w:rsid w:val="000B138E"/>
    <w:rsid w:val="000C7B7B"/>
    <w:rsid w:val="00102006"/>
    <w:rsid w:val="001302E6"/>
    <w:rsid w:val="001475DF"/>
    <w:rsid w:val="001716BB"/>
    <w:rsid w:val="001A31FB"/>
    <w:rsid w:val="00221B8E"/>
    <w:rsid w:val="002331BB"/>
    <w:rsid w:val="00243A3B"/>
    <w:rsid w:val="00291210"/>
    <w:rsid w:val="002B2F3E"/>
    <w:rsid w:val="002B5B9D"/>
    <w:rsid w:val="00314D68"/>
    <w:rsid w:val="003273EA"/>
    <w:rsid w:val="00344F77"/>
    <w:rsid w:val="00393F95"/>
    <w:rsid w:val="003957A1"/>
    <w:rsid w:val="003D3494"/>
    <w:rsid w:val="003E4C5D"/>
    <w:rsid w:val="004633D5"/>
    <w:rsid w:val="0047417B"/>
    <w:rsid w:val="004A123A"/>
    <w:rsid w:val="004C6D82"/>
    <w:rsid w:val="004F6503"/>
    <w:rsid w:val="0050295F"/>
    <w:rsid w:val="00566256"/>
    <w:rsid w:val="005A6BC8"/>
    <w:rsid w:val="005B09F4"/>
    <w:rsid w:val="005E401F"/>
    <w:rsid w:val="005E44F1"/>
    <w:rsid w:val="005E48C3"/>
    <w:rsid w:val="00625DE0"/>
    <w:rsid w:val="00635A92"/>
    <w:rsid w:val="00656F73"/>
    <w:rsid w:val="00670585"/>
    <w:rsid w:val="006B43E2"/>
    <w:rsid w:val="006C7881"/>
    <w:rsid w:val="006E3C51"/>
    <w:rsid w:val="006E6B71"/>
    <w:rsid w:val="00704E1F"/>
    <w:rsid w:val="00707CE9"/>
    <w:rsid w:val="007504FD"/>
    <w:rsid w:val="0075376D"/>
    <w:rsid w:val="00774226"/>
    <w:rsid w:val="007A5CA6"/>
    <w:rsid w:val="007A617E"/>
    <w:rsid w:val="00811ACA"/>
    <w:rsid w:val="00867D33"/>
    <w:rsid w:val="00870C10"/>
    <w:rsid w:val="00897DDE"/>
    <w:rsid w:val="00903143"/>
    <w:rsid w:val="009166BA"/>
    <w:rsid w:val="009808A8"/>
    <w:rsid w:val="0098192D"/>
    <w:rsid w:val="00A71E31"/>
    <w:rsid w:val="00AB5B7F"/>
    <w:rsid w:val="00AE601B"/>
    <w:rsid w:val="00AF4D70"/>
    <w:rsid w:val="00B12273"/>
    <w:rsid w:val="00B2743A"/>
    <w:rsid w:val="00B40E49"/>
    <w:rsid w:val="00BA2813"/>
    <w:rsid w:val="00BC13BA"/>
    <w:rsid w:val="00BE3D7C"/>
    <w:rsid w:val="00BE6259"/>
    <w:rsid w:val="00BF347C"/>
    <w:rsid w:val="00C01179"/>
    <w:rsid w:val="00C514FD"/>
    <w:rsid w:val="00C51FF4"/>
    <w:rsid w:val="00C604CA"/>
    <w:rsid w:val="00C6644F"/>
    <w:rsid w:val="00CF2675"/>
    <w:rsid w:val="00D215E0"/>
    <w:rsid w:val="00D730F3"/>
    <w:rsid w:val="00D77F00"/>
    <w:rsid w:val="00D913D8"/>
    <w:rsid w:val="00DE049F"/>
    <w:rsid w:val="00DF3317"/>
    <w:rsid w:val="00E0204E"/>
    <w:rsid w:val="00E06CA0"/>
    <w:rsid w:val="00E1750B"/>
    <w:rsid w:val="00E6048F"/>
    <w:rsid w:val="00E94015"/>
    <w:rsid w:val="00EA0537"/>
    <w:rsid w:val="00ED7E9E"/>
    <w:rsid w:val="00F20C10"/>
    <w:rsid w:val="00F561A9"/>
    <w:rsid w:val="00F71FF7"/>
    <w:rsid w:val="00F73277"/>
    <w:rsid w:val="00FC2F12"/>
    <w:rsid w:val="7FC1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71A49"/>
  <w15:docId w15:val="{B6051ADB-F44B-41E6-9C01-50102BDF7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paragraph" w:styleId="aa">
    <w:name w:val="Body Text"/>
    <w:basedOn w:val="a"/>
    <w:link w:val="1"/>
    <w:uiPriority w:val="99"/>
    <w:semiHidden/>
    <w:unhideWhenUsed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zh-CN" w:eastAsia="zh-CN"/>
    </w:rPr>
  </w:style>
  <w:style w:type="paragraph" w:styleId="ab">
    <w:name w:val="Title"/>
    <w:basedOn w:val="a"/>
    <w:next w:val="ac"/>
    <w:link w:val="ad"/>
    <w:qFormat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ar-SA"/>
    </w:rPr>
  </w:style>
  <w:style w:type="paragraph" w:styleId="ac">
    <w:name w:val="Subtitle"/>
    <w:basedOn w:val="a"/>
    <w:next w:val="a"/>
    <w:link w:val="ae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character" w:customStyle="1" w:styleId="ad">
    <w:name w:val="Заголовок Знак"/>
    <w:basedOn w:val="a0"/>
    <w:link w:val="ab"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ae">
    <w:name w:val="Подзаголовок Знак"/>
    <w:basedOn w:val="a0"/>
    <w:link w:val="ac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af0">
    <w:name w:val="Основной текст Знак"/>
    <w:basedOn w:val="a0"/>
    <w:uiPriority w:val="99"/>
    <w:semiHidden/>
  </w:style>
  <w:style w:type="paragraph" w:customStyle="1" w:styleId="Default">
    <w:name w:val="Default"/>
    <w:pPr>
      <w:autoSpaceDE w:val="0"/>
      <w:autoSpaceDN w:val="0"/>
      <w:adjustRightInd w:val="0"/>
    </w:pPr>
    <w:rPr>
      <w:rFonts w:ascii="GaramondC" w:eastAsia="Times New Roman" w:hAnsi="GaramondC" w:cs="GaramondC"/>
      <w:color w:val="000000"/>
      <w:sz w:val="24"/>
      <w:szCs w:val="24"/>
    </w:rPr>
  </w:style>
  <w:style w:type="paragraph" w:customStyle="1" w:styleId="TimesET12pt125">
    <w:name w:val="Стиль TimesET 12 pt по ширине Первая строка:  125 см Междустр...."/>
    <w:basedOn w:val="a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ET" w:eastAsia="Times New Roman" w:hAnsi="TimesET" w:cs="Times New Roman"/>
      <w:sz w:val="24"/>
      <w:lang w:eastAsia="ru-RU"/>
    </w:rPr>
  </w:style>
  <w:style w:type="character" w:customStyle="1" w:styleId="1">
    <w:name w:val="Основной текст Знак1"/>
    <w:link w:val="aa"/>
    <w:uiPriority w:val="99"/>
    <w:semiHidden/>
    <w:locked/>
    <w:rPr>
      <w:rFonts w:ascii="Times New Roman" w:eastAsia="Calibri" w:hAnsi="Times New Roman" w:cs="Times New Roman"/>
      <w:sz w:val="24"/>
      <w:szCs w:val="24"/>
      <w:lang w:val="zh-CN" w:eastAsia="zh-CN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Pr>
      <w:b/>
      <w:bCs/>
      <w:sz w:val="20"/>
      <w:szCs w:val="20"/>
    </w:rPr>
  </w:style>
  <w:style w:type="table" w:styleId="af1">
    <w:name w:val="Table Grid"/>
    <w:basedOn w:val="a1"/>
    <w:uiPriority w:val="59"/>
    <w:rsid w:val="00C01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6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E984E-0478-4271-A7DA-8E37B83AA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1637</TotalTime>
  <Pages>7</Pages>
  <Words>2427</Words>
  <Characters>13834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porokhnya-aa</dc:creator>
  <cp:lastModifiedBy>Татьяна Анатольевна Стебунова</cp:lastModifiedBy>
  <cp:revision>10</cp:revision>
  <dcterms:created xsi:type="dcterms:W3CDTF">2025-10-29T02:24:00Z</dcterms:created>
  <dcterms:modified xsi:type="dcterms:W3CDTF">2025-11-06T00:18:00Z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27A17B531A7741FCA84F8AF73CC54AD0_12</vt:lpwstr>
  </property>
</Properties>
</file>